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Pr="009173A7">
        <w:rPr>
          <w:rFonts w:ascii="Times New Roman" w:hAnsi="Times New Roman"/>
          <w:b/>
          <w:sz w:val="24"/>
          <w:szCs w:val="24"/>
        </w:rPr>
        <w:t xml:space="preserve">",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утвержденный решением Правления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"Национальный управляющий холдинг "Байтерек"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(протокол заседания № 41/14 от 24.12.2014 года)</w:t>
      </w:r>
    </w:p>
    <w:p w:rsidR="00CB1BBF" w:rsidRDefault="00CB1BBF"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rsidTr="00FA4FE1">
        <w:trPr>
          <w:trHeight w:val="146"/>
        </w:trPr>
        <w:tc>
          <w:tcPr>
            <w:tcW w:w="9894" w:type="dxa"/>
          </w:tcPr>
          <w:p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r w:rsidR="00BD280B">
              <w:rPr>
                <w:rFonts w:ascii="Times New Roman" w:hAnsi="Times New Roman"/>
                <w:b/>
                <w:i/>
                <w:color w:val="00B0F0"/>
                <w:sz w:val="22"/>
                <w:szCs w:val="22"/>
              </w:rPr>
              <w:t>, №36/23 от 15.09.2023 г.</w:t>
            </w:r>
            <w:r w:rsidR="003A3545">
              <w:rPr>
                <w:rFonts w:ascii="Times New Roman" w:hAnsi="Times New Roman"/>
                <w:b/>
                <w:i/>
                <w:color w:val="00B0F0"/>
                <w:sz w:val="22"/>
                <w:szCs w:val="22"/>
              </w:rPr>
              <w:t>, № 17/24 от 12.04.2024 г.</w:t>
            </w:r>
            <w:r w:rsidR="00387585">
              <w:rPr>
                <w:rFonts w:ascii="Times New Roman" w:hAnsi="Times New Roman"/>
                <w:b/>
                <w:i/>
                <w:color w:val="00B0F0"/>
                <w:sz w:val="22"/>
                <w:szCs w:val="22"/>
              </w:rPr>
              <w:t>, № 44/24 от 12.09.2024 г.</w:t>
            </w:r>
            <w:r w:rsidR="00017A36">
              <w:rPr>
                <w:rFonts w:ascii="Times New Roman" w:hAnsi="Times New Roman"/>
                <w:b/>
                <w:i/>
                <w:color w:val="00B0F0"/>
                <w:sz w:val="22"/>
                <w:szCs w:val="22"/>
              </w:rPr>
              <w:t>, № 24/25 от 22.05.2025 г.</w:t>
            </w:r>
            <w:r w:rsidR="00BC5F5B">
              <w:rPr>
                <w:rFonts w:ascii="Times New Roman" w:hAnsi="Times New Roman"/>
                <w:b/>
                <w:i/>
                <w:color w:val="00B0F0"/>
                <w:sz w:val="22"/>
                <w:szCs w:val="22"/>
              </w:rPr>
              <w:t>, № 28/25 от 11.06.2025 г.</w:t>
            </w:r>
          </w:p>
          <w:p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rsidR="00F71A7B" w:rsidRDefault="00F71A7B"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rsidTr="00FA4FE1">
        <w:trPr>
          <w:trHeight w:val="146"/>
        </w:trPr>
        <w:tc>
          <w:tcPr>
            <w:tcW w:w="9894" w:type="dxa"/>
          </w:tcPr>
          <w:p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rsidTr="00FA4FE1">
        <w:trPr>
          <w:trHeight w:val="146"/>
        </w:trPr>
        <w:tc>
          <w:tcPr>
            <w:tcW w:w="9894" w:type="dxa"/>
          </w:tcPr>
          <w:p w:rsidR="000D117F" w:rsidRPr="00FD69C0" w:rsidRDefault="000D117F" w:rsidP="007B37C3">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Настоящий Устав определяет правовой статус, цели, функции, </w:t>
            </w:r>
            <w:r w:rsidR="00A53571" w:rsidRPr="00FD69C0">
              <w:rPr>
                <w:rFonts w:ascii="Times New Roman" w:hAnsi="Times New Roman"/>
                <w:snapToGrid w:val="0"/>
                <w:color w:val="auto"/>
                <w:sz w:val="22"/>
                <w:szCs w:val="22"/>
              </w:rPr>
              <w:t>полномочия и</w:t>
            </w:r>
            <w:r w:rsidRPr="00FD69C0">
              <w:rPr>
                <w:rFonts w:ascii="Times New Roman" w:hAnsi="Times New Roman"/>
                <w:snapToGrid w:val="0"/>
                <w:color w:val="auto"/>
                <w:sz w:val="22"/>
                <w:szCs w:val="22"/>
              </w:rPr>
              <w:t xml:space="preserve"> основные принципы деятельности акционерного общества «Жилищный строительный сберегательный банк </w:t>
            </w:r>
            <w:r w:rsidR="00FD69C0" w:rsidRPr="00FD69C0">
              <w:rPr>
                <w:rFonts w:ascii="Times New Roman" w:hAnsi="Times New Roman"/>
                <w:sz w:val="22"/>
                <w:szCs w:val="22"/>
              </w:rPr>
              <w:t>«Отбасы банк</w:t>
            </w:r>
            <w:r w:rsidRPr="00FD69C0">
              <w:rPr>
                <w:rFonts w:ascii="Times New Roman" w:hAnsi="Times New Roman"/>
                <w:snapToGrid w:val="0"/>
                <w:color w:val="auto"/>
                <w:sz w:val="22"/>
                <w:szCs w:val="22"/>
              </w:rPr>
              <w:t xml:space="preserve">» (далее именуемое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 xml:space="preserve"> </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Банк</w:t>
            </w:r>
            <w:r w:rsidR="001F4B3B" w:rsidRPr="00FD69C0">
              <w:rPr>
                <w:rFonts w:ascii="Times New Roman" w:hAnsi="Times New Roman"/>
                <w:snapToGrid w:val="0"/>
                <w:color w:val="auto"/>
                <w:sz w:val="22"/>
                <w:szCs w:val="22"/>
              </w:rPr>
              <w:t>»</w:t>
            </w:r>
            <w:r w:rsidRPr="00FD69C0">
              <w:rPr>
                <w:rFonts w:ascii="Times New Roman" w:hAnsi="Times New Roman"/>
                <w:snapToGrid w:val="0"/>
                <w:color w:val="auto"/>
                <w:sz w:val="22"/>
                <w:szCs w:val="22"/>
              </w:rPr>
              <w:t>)</w:t>
            </w:r>
            <w:r w:rsidR="007B37C3">
              <w:rPr>
                <w:rFonts w:ascii="Times New Roman" w:hAnsi="Times New Roman"/>
                <w:snapToGrid w:val="0"/>
                <w:color w:val="auto"/>
                <w:sz w:val="22"/>
                <w:szCs w:val="22"/>
              </w:rPr>
              <w:t xml:space="preserve"> </w:t>
            </w:r>
            <w:r w:rsidR="007B37C3" w:rsidRPr="00A53571">
              <w:rPr>
                <w:rFonts w:ascii="Times New Roman" w:hAnsi="Times New Roman"/>
                <w:i/>
                <w:snapToGrid w:val="0"/>
                <w:color w:val="00B0F0"/>
                <w:sz w:val="22"/>
                <w:szCs w:val="22"/>
              </w:rPr>
              <w:t>(</w:t>
            </w:r>
            <w:r w:rsidR="007B37C3">
              <w:rPr>
                <w:rFonts w:ascii="Times New Roman" w:hAnsi="Times New Roman"/>
                <w:i/>
                <w:snapToGrid w:val="0"/>
                <w:color w:val="00B0F0"/>
                <w:sz w:val="22"/>
                <w:szCs w:val="22"/>
              </w:rPr>
              <w:t>пункт 1.2.  изменен</w:t>
            </w:r>
            <w:r w:rsidR="007B37C3"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7B37C3">
              <w:rPr>
                <w:rFonts w:ascii="Times New Roman" w:hAnsi="Times New Roman"/>
                <w:i/>
                <w:snapToGrid w:val="0"/>
                <w:color w:val="00B0F0"/>
                <w:sz w:val="22"/>
                <w:szCs w:val="22"/>
              </w:rPr>
              <w:t xml:space="preserve"> 09.12.2020 г. № 58/20)</w:t>
            </w:r>
            <w:r w:rsidRPr="00FD69C0">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rsidR="000D117F" w:rsidRPr="0062670F" w:rsidRDefault="000D117F" w:rsidP="00D24763">
            <w:pPr>
              <w:ind w:firstLine="567"/>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proofErr w:type="gramStart"/>
            <w:r w:rsidRPr="00FD69C0">
              <w:rPr>
                <w:rFonts w:ascii="Times New Roman" w:hAnsi="Times New Roman"/>
                <w:snapToGrid w:val="0"/>
                <w:color w:val="auto"/>
                <w:sz w:val="22"/>
                <w:szCs w:val="22"/>
              </w:rPr>
              <w:t>на</w:t>
            </w:r>
            <w:proofErr w:type="gramEnd"/>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rsidTr="00FA4FE1">
        <w:trPr>
          <w:trHeight w:val="146"/>
        </w:trPr>
        <w:tc>
          <w:tcPr>
            <w:tcW w:w="9894" w:type="dxa"/>
          </w:tcPr>
          <w:p w:rsidR="000D117F" w:rsidRPr="0062670F" w:rsidRDefault="000D117F" w:rsidP="00BC5F5B">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w:t>
            </w:r>
            <w:r w:rsidR="00BC5F5B" w:rsidRPr="00BC5F5B">
              <w:rPr>
                <w:rFonts w:ascii="Times New Roman" w:hAnsi="Times New Roman"/>
                <w:snapToGrid w:val="0"/>
                <w:color w:val="auto"/>
                <w:sz w:val="22"/>
                <w:szCs w:val="22"/>
              </w:rPr>
              <w:t>Место нахождения исполнительного органа Банка: Республика Казахстан, Z05T3E2, город Астана, район Есиль, проспект Мангилик Ел, 55А, н.п.3.</w:t>
            </w:r>
            <w:r w:rsidR="00A53571">
              <w:rPr>
                <w:rFonts w:ascii="Times New Roman" w:hAnsi="Times New Roman"/>
                <w:snapToGrid w:val="0"/>
                <w:color w:val="auto"/>
                <w:sz w:val="22"/>
                <w:szCs w:val="22"/>
              </w:rPr>
              <w:t xml:space="preserve"> </w:t>
            </w:r>
            <w:bookmarkStart w:id="1" w:name="_GoBack"/>
            <w:bookmarkEnd w:id="1"/>
            <w:r w:rsidR="00A53571" w:rsidRPr="00A53571">
              <w:rPr>
                <w:rFonts w:ascii="Times New Roman" w:hAnsi="Times New Roman"/>
                <w:i/>
                <w:snapToGrid w:val="0"/>
                <w:color w:val="00B0F0"/>
                <w:sz w:val="22"/>
                <w:szCs w:val="22"/>
              </w:rPr>
              <w:t>(</w:t>
            </w:r>
            <w:r w:rsidR="00A53571">
              <w:rPr>
                <w:rFonts w:ascii="Times New Roman" w:hAnsi="Times New Roman"/>
                <w:i/>
                <w:snapToGrid w:val="0"/>
                <w:color w:val="00B0F0"/>
                <w:sz w:val="22"/>
                <w:szCs w:val="22"/>
              </w:rPr>
              <w:t>пункт 2.2 изменен</w:t>
            </w:r>
            <w:r w:rsidR="00A53571" w:rsidRPr="00A53571">
              <w:rPr>
                <w:rFonts w:ascii="Times New Roman" w:hAnsi="Times New Roman"/>
                <w:i/>
                <w:snapToGrid w:val="0"/>
                <w:color w:val="00B0F0"/>
                <w:sz w:val="22"/>
                <w:szCs w:val="22"/>
              </w:rPr>
              <w:t xml:space="preserve"> в соответствии с решени</w:t>
            </w:r>
            <w:r w:rsidR="00BC5F5B">
              <w:rPr>
                <w:rFonts w:ascii="Times New Roman" w:hAnsi="Times New Roman"/>
                <w:i/>
                <w:snapToGrid w:val="0"/>
                <w:color w:val="00B0F0"/>
                <w:sz w:val="22"/>
                <w:szCs w:val="22"/>
              </w:rPr>
              <w:t>ями</w:t>
            </w:r>
            <w:r w:rsidR="00A53571" w:rsidRPr="00A53571">
              <w:rPr>
                <w:rFonts w:ascii="Times New Roman" w:hAnsi="Times New Roman"/>
                <w:i/>
                <w:snapToGrid w:val="0"/>
                <w:color w:val="00B0F0"/>
                <w:sz w:val="22"/>
                <w:szCs w:val="22"/>
              </w:rPr>
              <w:t xml:space="preserve"> Правления АО «НУХ «Байтерек» от</w:t>
            </w:r>
            <w:r w:rsidR="00A53571">
              <w:rPr>
                <w:rFonts w:ascii="Times New Roman" w:hAnsi="Times New Roman"/>
                <w:i/>
                <w:snapToGrid w:val="0"/>
                <w:color w:val="00B0F0"/>
                <w:sz w:val="22"/>
                <w:szCs w:val="22"/>
              </w:rPr>
              <w:t xml:space="preserve"> 26.12.2016 г. № 52/16</w:t>
            </w:r>
            <w:r w:rsidR="00BC5F5B">
              <w:rPr>
                <w:rFonts w:ascii="Times New Roman" w:hAnsi="Times New Roman"/>
                <w:i/>
                <w:snapToGrid w:val="0"/>
                <w:color w:val="00B0F0"/>
                <w:sz w:val="22"/>
                <w:szCs w:val="22"/>
              </w:rPr>
              <w:t xml:space="preserve"> и № 28/25 от 11.06.2025 г.</w:t>
            </w:r>
            <w:r w:rsidR="00A53571">
              <w:rPr>
                <w:rFonts w:ascii="Times New Roman" w:hAnsi="Times New Roman"/>
                <w:i/>
                <w:snapToGrid w:val="0"/>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rsidTr="00FA4FE1">
        <w:trPr>
          <w:trHeight w:val="146"/>
        </w:trPr>
        <w:tc>
          <w:tcPr>
            <w:tcW w:w="9894" w:type="dxa"/>
          </w:tcPr>
          <w:p w:rsidR="000D117F" w:rsidRPr="00A53571" w:rsidRDefault="000D117F" w:rsidP="00EA7E20">
            <w:pPr>
              <w:pStyle w:val="3"/>
              <w:tabs>
                <w:tab w:val="left" w:pos="612"/>
              </w:tabs>
              <w:rPr>
                <w:sz w:val="22"/>
                <w:szCs w:val="22"/>
                <w:lang w:val="ru-RU" w:eastAsia="ru-RU"/>
              </w:rPr>
            </w:pPr>
            <w:r w:rsidRPr="004F302F">
              <w:rPr>
                <w:sz w:val="22"/>
                <w:szCs w:val="22"/>
                <w:lang w:val="ru-RU" w:eastAsia="ru-RU"/>
              </w:rPr>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w:t>
            </w:r>
            <w:r w:rsidR="00C63E2F" w:rsidRPr="00C63E2F">
              <w:rPr>
                <w:sz w:val="22"/>
                <w:szCs w:val="22"/>
                <w:lang w:val="ru-RU" w:eastAsia="ru-RU"/>
              </w:rPr>
              <w:lastRenderedPageBreak/>
              <w:t xml:space="preserve">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(пункт 3.4 изменен в 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rsidTr="00FA4FE1">
        <w:trPr>
          <w:trHeight w:val="146"/>
        </w:trPr>
        <w:tc>
          <w:tcPr>
            <w:tcW w:w="9894" w:type="dxa"/>
          </w:tcPr>
          <w:p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3.12. Финансово-хозяйственная деятельность Банка осуществляется на основе его</w:t>
            </w:r>
            <w:r w:rsidR="00BD280B">
              <w:rPr>
                <w:rFonts w:ascii="Times New Roman" w:hAnsi="Times New Roman"/>
                <w:snapToGrid w:val="0"/>
                <w:color w:val="auto"/>
                <w:sz w:val="22"/>
                <w:szCs w:val="22"/>
              </w:rPr>
              <w:t xml:space="preserve"> имущественной, экономической, финансовой и хозяйственной </w:t>
            </w:r>
            <w:r w:rsidRPr="0062670F">
              <w:rPr>
                <w:rFonts w:ascii="Times New Roman" w:hAnsi="Times New Roman"/>
                <w:snapToGrid w:val="0"/>
                <w:color w:val="auto"/>
                <w:sz w:val="22"/>
                <w:szCs w:val="22"/>
              </w:rPr>
              <w:t>самостоятельности.</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rsidR="00BD280B" w:rsidRPr="00BD280B" w:rsidRDefault="008E6FA4" w:rsidP="008E6FA4">
            <w:pPr>
              <w:ind w:firstLine="567"/>
              <w:jc w:val="both"/>
              <w:rPr>
                <w:rFonts w:ascii="Times New Roman" w:hAnsi="Times New Roman"/>
                <w:i/>
                <w:snapToGrid w:val="0"/>
                <w:color w:val="00B0F0"/>
                <w:sz w:val="22"/>
                <w:szCs w:val="22"/>
              </w:rPr>
            </w:pPr>
            <w:r w:rsidRPr="008E6FA4">
              <w:rPr>
                <w:rFonts w:ascii="Times New Roman" w:hAnsi="Times New Roman"/>
                <w:snapToGrid w:val="0"/>
                <w:color w:val="auto"/>
                <w:sz w:val="22"/>
                <w:szCs w:val="22"/>
              </w:rPr>
              <w:t xml:space="preserve">5) </w:t>
            </w:r>
            <w:r w:rsidR="00BD280B" w:rsidRPr="00BD280B">
              <w:rPr>
                <w:rFonts w:ascii="Times New Roman" w:hAnsi="Times New Roman"/>
                <w:i/>
                <w:snapToGrid w:val="0"/>
                <w:color w:val="00B0F0"/>
                <w:sz w:val="22"/>
                <w:szCs w:val="22"/>
              </w:rPr>
              <w:t>(подпункт 5) исключен в соответствии с решением Правления АО «НУХ «Байтерек» от 15.09.2023 г. №36/23).</w:t>
            </w:r>
          </w:p>
          <w:p w:rsidR="00547E74" w:rsidRDefault="008E6FA4" w:rsidP="00547E7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r w:rsidR="00547E74">
              <w:rPr>
                <w:rFonts w:ascii="Times New Roman" w:hAnsi="Times New Roman"/>
                <w:snapToGrid w:val="0"/>
                <w:color w:val="auto"/>
                <w:sz w:val="22"/>
                <w:szCs w:val="22"/>
              </w:rPr>
              <w:t xml:space="preserve"> </w:t>
            </w:r>
          </w:p>
          <w:p w:rsidR="00547E74" w:rsidRDefault="005E7176" w:rsidP="00547E74">
            <w:pPr>
              <w:ind w:firstLine="567"/>
              <w:jc w:val="both"/>
              <w:rPr>
                <w:rFonts w:ascii="Times New Roman" w:hAnsi="Times New Roman"/>
                <w:i/>
                <w:color w:val="00B0F0"/>
                <w:sz w:val="22"/>
                <w:szCs w:val="22"/>
              </w:rPr>
            </w:pPr>
            <w:r>
              <w:rPr>
                <w:rFonts w:ascii="Times New Roman" w:hAnsi="Times New Roman"/>
                <w:i/>
                <w:color w:val="00B0F0"/>
                <w:sz w:val="22"/>
                <w:szCs w:val="22"/>
              </w:rPr>
              <w:lastRenderedPageBreak/>
              <w:t>(</w:t>
            </w:r>
            <w:r w:rsidR="00547E74">
              <w:rPr>
                <w:rFonts w:ascii="Times New Roman" w:hAnsi="Times New Roman"/>
                <w:i/>
                <w:color w:val="00B0F0"/>
                <w:sz w:val="22"/>
                <w:szCs w:val="22"/>
              </w:rPr>
              <w:t>абзац девятый исключен в соответствии с решением Правления АО «НУХ «Байтерек» от 15.09.2023 г. №36/23).</w:t>
            </w:r>
          </w:p>
          <w:p w:rsidR="000D117F" w:rsidRPr="002042AD" w:rsidRDefault="00547E74" w:rsidP="00547E74">
            <w:pPr>
              <w:ind w:firstLine="567"/>
              <w:jc w:val="both"/>
              <w:rPr>
                <w:rFonts w:ascii="Times New Roman" w:hAnsi="Times New Roman"/>
                <w:snapToGrid w:val="0"/>
                <w:color w:val="auto"/>
                <w:sz w:val="22"/>
                <w:szCs w:val="22"/>
              </w:rPr>
            </w:pPr>
            <w:r>
              <w:rPr>
                <w:rFonts w:ascii="Times New Roman" w:hAnsi="Times New Roman"/>
                <w:i/>
                <w:color w:val="00B0F0"/>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sidR="008E6FA4">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8E6FA4">
              <w:rPr>
                <w:rFonts w:ascii="Times New Roman" w:hAnsi="Times New Roman"/>
                <w:i/>
                <w:color w:val="00B0F0"/>
                <w:sz w:val="22"/>
                <w:szCs w:val="22"/>
              </w:rPr>
              <w:t xml:space="preserve"> и № 22/20 от 13.05.2020 г.</w:t>
            </w:r>
            <w:r w:rsidR="00BD280B">
              <w:rPr>
                <w:rFonts w:ascii="Times New Roman" w:hAnsi="Times New Roman"/>
                <w:i/>
                <w:color w:val="00B0F0"/>
                <w:sz w:val="22"/>
                <w:szCs w:val="22"/>
              </w:rPr>
              <w:t>, №36/23 от 15.09.2023г.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rsidTr="00FA4FE1">
        <w:trPr>
          <w:trHeight w:val="146"/>
        </w:trPr>
        <w:tc>
          <w:tcPr>
            <w:tcW w:w="9894" w:type="dxa"/>
          </w:tcPr>
          <w:p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 xml:space="preserve">3) </w:t>
            </w:r>
            <w:r>
              <w:rPr>
                <w:rFonts w:ascii="Times New Roman" w:hAnsi="Times New Roman"/>
                <w:i/>
                <w:color w:val="00B0F0"/>
                <w:sz w:val="22"/>
                <w:szCs w:val="22"/>
              </w:rPr>
              <w:t>(</w:t>
            </w:r>
            <w:r w:rsidR="00547E74">
              <w:rPr>
                <w:rFonts w:ascii="Times New Roman" w:hAnsi="Times New Roman"/>
                <w:i/>
                <w:color w:val="00B0F0"/>
                <w:sz w:val="22"/>
                <w:szCs w:val="22"/>
              </w:rPr>
              <w:t>подпункт</w:t>
            </w:r>
            <w:r>
              <w:rPr>
                <w:rFonts w:ascii="Times New Roman" w:hAnsi="Times New Roman"/>
                <w:i/>
                <w:color w:val="00B0F0"/>
                <w:sz w:val="22"/>
                <w:szCs w:val="22"/>
              </w:rPr>
              <w:t xml:space="preserve"> 3)</w:t>
            </w:r>
            <w:r w:rsidR="00547E74">
              <w:rPr>
                <w:rFonts w:ascii="Times New Roman" w:hAnsi="Times New Roman"/>
                <w:i/>
                <w:color w:val="00B0F0"/>
                <w:sz w:val="22"/>
                <w:szCs w:val="22"/>
              </w:rPr>
              <w:t xml:space="preserve"> исключен</w:t>
            </w:r>
            <w:r>
              <w:rPr>
                <w:rFonts w:ascii="Times New Roman" w:hAnsi="Times New Roman"/>
                <w:i/>
                <w:color w:val="00B0F0"/>
                <w:sz w:val="22"/>
                <w:szCs w:val="22"/>
              </w:rPr>
              <w:t xml:space="preserve">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00547E74">
              <w:rPr>
                <w:rFonts w:ascii="Times New Roman" w:hAnsi="Times New Roman"/>
                <w:i/>
                <w:snapToGrid w:val="0"/>
                <w:color w:val="00B0F0"/>
                <w:sz w:val="22"/>
                <w:szCs w:val="22"/>
              </w:rPr>
              <w:t xml:space="preserve"> </w:t>
            </w:r>
            <w:r w:rsidR="00547E74">
              <w:rPr>
                <w:rFonts w:ascii="Times New Roman" w:hAnsi="Times New Roman"/>
                <w:i/>
                <w:snapToGrid w:val="0"/>
                <w:color w:val="00B0F0"/>
                <w:sz w:val="22"/>
                <w:szCs w:val="22"/>
              </w:rPr>
              <w:br/>
              <w:t>№36/23</w:t>
            </w:r>
            <w:r>
              <w:rPr>
                <w:rFonts w:ascii="Times New Roman" w:hAnsi="Times New Roman"/>
                <w:i/>
                <w:snapToGrid w:val="0"/>
                <w:color w:val="00B0F0"/>
                <w:sz w:val="22"/>
                <w:szCs w:val="22"/>
              </w:rPr>
              <w:t xml:space="preserve"> от 1</w:t>
            </w:r>
            <w:r w:rsidR="00547E74">
              <w:rPr>
                <w:rFonts w:ascii="Times New Roman" w:hAnsi="Times New Roman"/>
                <w:i/>
                <w:snapToGrid w:val="0"/>
                <w:color w:val="00B0F0"/>
                <w:sz w:val="22"/>
                <w:szCs w:val="22"/>
              </w:rPr>
              <w:t>5</w:t>
            </w:r>
            <w:r>
              <w:rPr>
                <w:rFonts w:ascii="Times New Roman" w:hAnsi="Times New Roman"/>
                <w:i/>
                <w:snapToGrid w:val="0"/>
                <w:color w:val="00B0F0"/>
                <w:sz w:val="22"/>
                <w:szCs w:val="22"/>
              </w:rPr>
              <w:t>.0</w:t>
            </w:r>
            <w:r w:rsidR="00547E74">
              <w:rPr>
                <w:rFonts w:ascii="Times New Roman" w:hAnsi="Times New Roman"/>
                <w:i/>
                <w:snapToGrid w:val="0"/>
                <w:color w:val="00B0F0"/>
                <w:sz w:val="22"/>
                <w:szCs w:val="22"/>
              </w:rPr>
              <w:t>9</w:t>
            </w:r>
            <w:r>
              <w:rPr>
                <w:rFonts w:ascii="Times New Roman" w:hAnsi="Times New Roman"/>
                <w:i/>
                <w:snapToGrid w:val="0"/>
                <w:color w:val="00B0F0"/>
                <w:sz w:val="22"/>
                <w:szCs w:val="22"/>
              </w:rPr>
              <w:t>.202</w:t>
            </w:r>
            <w:r w:rsidR="00547E74">
              <w:rPr>
                <w:rFonts w:ascii="Times New Roman" w:hAnsi="Times New Roman"/>
                <w:i/>
                <w:snapToGrid w:val="0"/>
                <w:color w:val="00B0F0"/>
                <w:sz w:val="22"/>
                <w:szCs w:val="22"/>
              </w:rPr>
              <w:t>3</w:t>
            </w:r>
            <w:r>
              <w:rPr>
                <w:rFonts w:ascii="Times New Roman" w:hAnsi="Times New Roman"/>
                <w:i/>
                <w:snapToGrid w:val="0"/>
                <w:color w:val="00B0F0"/>
                <w:sz w:val="22"/>
                <w:szCs w:val="22"/>
              </w:rPr>
              <w:t xml:space="preserve"> г.)</w:t>
            </w:r>
          </w:p>
          <w:p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rsidR="005233DA" w:rsidRDefault="005233DA" w:rsidP="005233DA">
            <w:pPr>
              <w:tabs>
                <w:tab w:val="left" w:pos="741"/>
              </w:tabs>
              <w:ind w:firstLine="567"/>
              <w:jc w:val="both"/>
              <w:rPr>
                <w:rFonts w:ascii="Times New Roman" w:hAnsi="Times New Roman"/>
                <w:i/>
                <w:snapToGrid w:val="0"/>
                <w:color w:val="00B0F0"/>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w:t>
            </w:r>
            <w:r w:rsidR="003A3545">
              <w:rPr>
                <w:rFonts w:ascii="Times New Roman" w:hAnsi="Times New Roman"/>
                <w:snapToGrid w:val="0"/>
                <w:color w:val="auto"/>
                <w:sz w:val="22"/>
                <w:szCs w:val="22"/>
              </w:rPr>
              <w:t xml:space="preserve">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snapToGrid w:val="0"/>
                <w:color w:val="auto"/>
                <w:sz w:val="22"/>
                <w:szCs w:val="22"/>
              </w:rPr>
            </w:pPr>
            <w:r>
              <w:rPr>
                <w:rFonts w:ascii="Times New Roman" w:hAnsi="Times New Roman"/>
                <w:snapToGrid w:val="0"/>
                <w:color w:val="auto"/>
                <w:sz w:val="22"/>
                <w:szCs w:val="22"/>
              </w:rPr>
              <w:t xml:space="preserve">6) </w:t>
            </w:r>
            <w:r w:rsidRPr="003A3545">
              <w:rPr>
                <w:rFonts w:ascii="Times New Roman" w:hAnsi="Times New Roman"/>
                <w:snapToGrid w:val="0"/>
                <w:color w:val="auto"/>
                <w:sz w:val="22"/>
                <w:szCs w:val="22"/>
              </w:rPr>
              <w:t>прием депозитов, открытие и ведение банковских счетов физических лиц для участия в государственной образовательной накопительной системе;</w:t>
            </w:r>
            <w:r>
              <w:rPr>
                <w:rFonts w:ascii="Times New Roman" w:hAnsi="Times New Roman"/>
                <w:snapToGrid w:val="0"/>
                <w:color w:val="auto"/>
                <w:sz w:val="22"/>
                <w:szCs w:val="22"/>
              </w:rPr>
              <w:t xml:space="preserve"> </w:t>
            </w:r>
            <w:r w:rsidRPr="003A3545">
              <w:rPr>
                <w:rFonts w:ascii="Times New Roman" w:hAnsi="Times New Roman"/>
                <w:i/>
                <w:snapToGrid w:val="0"/>
                <w:color w:val="00B0F0"/>
                <w:sz w:val="22"/>
                <w:szCs w:val="22"/>
              </w:rPr>
              <w:t>(</w:t>
            </w:r>
            <w:r>
              <w:rPr>
                <w:rFonts w:ascii="Times New Roman" w:hAnsi="Times New Roman"/>
                <w:i/>
                <w:snapToGrid w:val="0"/>
                <w:color w:val="00B0F0"/>
                <w:sz w:val="22"/>
                <w:szCs w:val="22"/>
              </w:rPr>
              <w:t>дополнен подпунктом 6</w:t>
            </w:r>
            <w:r w:rsidRPr="003A3545">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17</w:t>
            </w:r>
            <w:r w:rsidRPr="003A3545">
              <w:rPr>
                <w:rFonts w:ascii="Times New Roman" w:hAnsi="Times New Roman"/>
                <w:i/>
                <w:snapToGrid w:val="0"/>
                <w:color w:val="00B0F0"/>
                <w:sz w:val="22"/>
                <w:szCs w:val="22"/>
              </w:rPr>
              <w:t>/2</w:t>
            </w:r>
            <w:r>
              <w:rPr>
                <w:rFonts w:ascii="Times New Roman" w:hAnsi="Times New Roman"/>
                <w:i/>
                <w:snapToGrid w:val="0"/>
                <w:color w:val="00B0F0"/>
                <w:sz w:val="22"/>
                <w:szCs w:val="22"/>
              </w:rPr>
              <w:t>4 от 12</w:t>
            </w:r>
            <w:r w:rsidRPr="003A3545">
              <w:rPr>
                <w:rFonts w:ascii="Times New Roman" w:hAnsi="Times New Roman"/>
                <w:i/>
                <w:snapToGrid w:val="0"/>
                <w:color w:val="00B0F0"/>
                <w:sz w:val="22"/>
                <w:szCs w:val="22"/>
              </w:rPr>
              <w:t>.0</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.202</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i/>
                <w:snapToGrid w:val="0"/>
                <w:color w:val="00B0F0"/>
                <w:sz w:val="22"/>
                <w:szCs w:val="22"/>
              </w:rPr>
            </w:pPr>
            <w:r w:rsidRPr="003A3545">
              <w:rPr>
                <w:rFonts w:ascii="Times New Roman" w:hAnsi="Times New Roman"/>
                <w:snapToGrid w:val="0"/>
                <w:color w:val="auto"/>
                <w:sz w:val="22"/>
                <w:szCs w:val="22"/>
              </w:rPr>
              <w:t>7) открытие и ведение текущих счетов для зачисления выплат целевых накоплений из единого накопительного пенсионного фонда в целях улучшения жилищных условий и (или) оплаты образования</w:t>
            </w:r>
            <w:r w:rsidR="00017A36">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7</w:t>
            </w:r>
            <w:r w:rsidRPr="003A3545">
              <w:rPr>
                <w:rFonts w:ascii="Times New Roman" w:hAnsi="Times New Roman"/>
                <w:i/>
                <w:snapToGrid w:val="0"/>
                <w:color w:val="00B0F0"/>
                <w:sz w:val="22"/>
                <w:szCs w:val="22"/>
              </w:rPr>
              <w:t>) в соответствии с решением Правления АО «НУХ «Байтерек» № 17/24 от 12.04.2024 г.)</w:t>
            </w:r>
          </w:p>
          <w:p w:rsidR="00017A36" w:rsidRPr="00017A36" w:rsidRDefault="00017A36" w:rsidP="00017A36">
            <w:pPr>
              <w:tabs>
                <w:tab w:val="left" w:pos="741"/>
              </w:tabs>
              <w:ind w:firstLine="567"/>
              <w:jc w:val="both"/>
              <w:rPr>
                <w:rFonts w:ascii="Times New Roman" w:hAnsi="Times New Roman"/>
                <w:i/>
                <w:snapToGrid w:val="0"/>
                <w:color w:val="00B0F0"/>
                <w:sz w:val="22"/>
                <w:szCs w:val="22"/>
              </w:rPr>
            </w:pPr>
            <w:r w:rsidRPr="00017A36">
              <w:rPr>
                <w:rFonts w:ascii="Times New Roman" w:hAnsi="Times New Roman"/>
                <w:snapToGrid w:val="0"/>
                <w:color w:val="auto"/>
                <w:sz w:val="22"/>
                <w:szCs w:val="22"/>
              </w:rPr>
              <w:t>8) открытие и ведение текущих счетов для зачисления выплат накоплений из образовательного накопительного вклада или страховых выплат по договору образовательного накопительного страхования на улучшение жилищных условий.</w:t>
            </w:r>
            <w:r>
              <w:rPr>
                <w:rFonts w:ascii="Times New Roman" w:hAnsi="Times New Roman"/>
                <w:snapToGrid w:val="0"/>
                <w:color w:val="auto"/>
                <w:sz w:val="22"/>
                <w:szCs w:val="22"/>
              </w:rPr>
              <w:t xml:space="preserve"> </w:t>
            </w:r>
            <w:r w:rsidRPr="00017A36">
              <w:rPr>
                <w:rFonts w:ascii="Times New Roman" w:hAnsi="Times New Roman"/>
                <w:i/>
                <w:snapToGrid w:val="0"/>
                <w:color w:val="00B0F0"/>
                <w:sz w:val="22"/>
                <w:szCs w:val="22"/>
              </w:rPr>
              <w:t xml:space="preserve">(дополнен подпунктом </w:t>
            </w:r>
            <w:r>
              <w:rPr>
                <w:rFonts w:ascii="Times New Roman" w:hAnsi="Times New Roman"/>
                <w:i/>
                <w:snapToGrid w:val="0"/>
                <w:color w:val="00B0F0"/>
                <w:sz w:val="22"/>
                <w:szCs w:val="22"/>
              </w:rPr>
              <w:t>8</w:t>
            </w:r>
            <w:r w:rsidRPr="00017A36">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24</w:t>
            </w:r>
            <w:r w:rsidRPr="00017A36">
              <w:rPr>
                <w:rFonts w:ascii="Times New Roman" w:hAnsi="Times New Roman"/>
                <w:i/>
                <w:snapToGrid w:val="0"/>
                <w:color w:val="00B0F0"/>
                <w:sz w:val="22"/>
                <w:szCs w:val="22"/>
              </w:rPr>
              <w:t>/2</w:t>
            </w:r>
            <w:r>
              <w:rPr>
                <w:rFonts w:ascii="Times New Roman" w:hAnsi="Times New Roman"/>
                <w:i/>
                <w:snapToGrid w:val="0"/>
                <w:color w:val="00B0F0"/>
                <w:sz w:val="22"/>
                <w:szCs w:val="22"/>
              </w:rPr>
              <w:t>5 от 2</w:t>
            </w:r>
            <w:r w:rsidRPr="00017A36">
              <w:rPr>
                <w:rFonts w:ascii="Times New Roman" w:hAnsi="Times New Roman"/>
                <w:i/>
                <w:snapToGrid w:val="0"/>
                <w:color w:val="00B0F0"/>
                <w:sz w:val="22"/>
                <w:szCs w:val="22"/>
              </w:rPr>
              <w:t>2.0</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.202</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 xml:space="preserve"> г.)</w:t>
            </w:r>
          </w:p>
          <w:p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2" w:name="SUB50200"/>
            <w:bookmarkEnd w:id="2"/>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rsidR="005233DA"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w:t>
            </w:r>
            <w:r w:rsidR="003A3545">
              <w:rPr>
                <w:rFonts w:ascii="Times New Roman" w:hAnsi="Times New Roman"/>
                <w:color w:val="auto"/>
                <w:sz w:val="22"/>
                <w:szCs w:val="22"/>
              </w:rPr>
              <w:t>ты;</w:t>
            </w:r>
          </w:p>
          <w:p w:rsidR="003A3545" w:rsidRPr="003A3545" w:rsidRDefault="003A3545" w:rsidP="003A3545">
            <w:pPr>
              <w:tabs>
                <w:tab w:val="left" w:pos="741"/>
              </w:tabs>
              <w:ind w:firstLine="567"/>
              <w:jc w:val="both"/>
              <w:rPr>
                <w:rFonts w:ascii="Times New Roman" w:hAnsi="Times New Roman"/>
                <w:i/>
                <w:color w:val="00B0F0"/>
                <w:sz w:val="22"/>
                <w:szCs w:val="22"/>
              </w:rPr>
            </w:pPr>
            <w:r w:rsidRPr="003A3545">
              <w:rPr>
                <w:rFonts w:ascii="Times New Roman" w:hAnsi="Times New Roman"/>
                <w:color w:val="auto"/>
                <w:sz w:val="22"/>
                <w:szCs w:val="22"/>
              </w:rPr>
              <w:lastRenderedPageBreak/>
              <w:t>9) доверительные операции управления деньгами в интересах и по поручению доверителя в рамках государственной образовательной накопительной системы.</w:t>
            </w:r>
            <w:r>
              <w:rPr>
                <w:rFonts w:ascii="Times New Roman" w:hAnsi="Times New Roman"/>
                <w:color w:val="auto"/>
                <w:sz w:val="22"/>
                <w:szCs w:val="22"/>
              </w:rPr>
              <w:t xml:space="preserve"> </w:t>
            </w:r>
            <w:r w:rsidRPr="003A3545">
              <w:rPr>
                <w:rFonts w:ascii="Times New Roman" w:hAnsi="Times New Roman"/>
                <w:i/>
                <w:color w:val="00B0F0"/>
                <w:sz w:val="22"/>
                <w:szCs w:val="22"/>
              </w:rPr>
              <w:t>(</w:t>
            </w:r>
            <w:r>
              <w:rPr>
                <w:rFonts w:ascii="Times New Roman" w:hAnsi="Times New Roman"/>
                <w:i/>
                <w:color w:val="00B0F0"/>
                <w:sz w:val="22"/>
                <w:szCs w:val="22"/>
              </w:rPr>
              <w:t>дополнен подпунктом 9</w:t>
            </w:r>
            <w:r w:rsidRPr="003A3545">
              <w:rPr>
                <w:rFonts w:ascii="Times New Roman" w:hAnsi="Times New Roman"/>
                <w:i/>
                <w:color w:val="00B0F0"/>
                <w:sz w:val="22"/>
                <w:szCs w:val="22"/>
              </w:rPr>
              <w:t>) в соответствии с решением Правления АО «НУХ «Байтерек» № 17/24 от 12.04.2024 г.)</w:t>
            </w:r>
          </w:p>
          <w:p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rsidTr="00FA4FE1">
        <w:trPr>
          <w:trHeight w:val="146"/>
        </w:trPr>
        <w:tc>
          <w:tcPr>
            <w:tcW w:w="9894" w:type="dxa"/>
          </w:tcPr>
          <w:p w:rsidR="000D117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 xml:space="preserve">Банк осуществляет: </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1) ведение и актуализацию единой республиканской электронной базы;</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2) формирование, ведение и актуализацию электронной базы "Центр обеспечения жилищем";</w:t>
            </w:r>
          </w:p>
          <w:p w:rsidR="00017A36" w:rsidRPr="0062670F"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3) реализацию мер государственной поддержки, направленных на улучшение жилищных условий, а именно, субсидирование части арендной платы за жилище, арендованное в частном жилищном фонде, и предоставление льготных ипотечных жилищных займов через систему жилищных строительных сбережений.</w:t>
            </w:r>
            <w:r>
              <w:rPr>
                <w:rFonts w:ascii="Times New Roman" w:hAnsi="Times New Roman"/>
                <w:color w:val="auto"/>
                <w:sz w:val="22"/>
                <w:szCs w:val="22"/>
              </w:rPr>
              <w:t xml:space="preserve"> </w:t>
            </w:r>
            <w:r w:rsidRPr="00017A36">
              <w:rPr>
                <w:rFonts w:ascii="Times New Roman" w:hAnsi="Times New Roman"/>
                <w:i/>
                <w:color w:val="00B0F0"/>
                <w:sz w:val="22"/>
                <w:szCs w:val="22"/>
              </w:rPr>
              <w:t>(</w:t>
            </w:r>
            <w:r>
              <w:rPr>
                <w:rFonts w:ascii="Times New Roman" w:hAnsi="Times New Roman"/>
                <w:i/>
                <w:color w:val="00B0F0"/>
                <w:sz w:val="22"/>
                <w:szCs w:val="22"/>
              </w:rPr>
              <w:t xml:space="preserve">пункт 4.6 </w:t>
            </w:r>
            <w:r w:rsidRPr="00017A36">
              <w:rPr>
                <w:rFonts w:ascii="Times New Roman" w:hAnsi="Times New Roman"/>
                <w:i/>
                <w:color w:val="00B0F0"/>
                <w:sz w:val="22"/>
                <w:szCs w:val="22"/>
              </w:rPr>
              <w:t xml:space="preserve">дополнен </w:t>
            </w:r>
            <w:r>
              <w:rPr>
                <w:rFonts w:ascii="Times New Roman" w:hAnsi="Times New Roman"/>
                <w:i/>
                <w:color w:val="00B0F0"/>
                <w:sz w:val="22"/>
                <w:szCs w:val="22"/>
              </w:rPr>
              <w:t>абзацами вторым, третьим, четвертым, пятым</w:t>
            </w:r>
            <w:r w:rsidRPr="00017A36">
              <w:rPr>
                <w:rFonts w:ascii="Times New Roman" w:hAnsi="Times New Roman"/>
                <w:i/>
                <w:color w:val="00B0F0"/>
                <w:sz w:val="22"/>
                <w:szCs w:val="22"/>
              </w:rPr>
              <w:t xml:space="preserve"> в соответствии с решением Правления АО «НУХ «Байтерек» № </w:t>
            </w:r>
            <w:r>
              <w:rPr>
                <w:rFonts w:ascii="Times New Roman" w:hAnsi="Times New Roman"/>
                <w:i/>
                <w:color w:val="00B0F0"/>
                <w:sz w:val="22"/>
                <w:szCs w:val="22"/>
              </w:rPr>
              <w:t>24</w:t>
            </w:r>
            <w:r w:rsidRPr="00017A36">
              <w:rPr>
                <w:rFonts w:ascii="Times New Roman" w:hAnsi="Times New Roman"/>
                <w:i/>
                <w:color w:val="00B0F0"/>
                <w:sz w:val="22"/>
                <w:szCs w:val="22"/>
              </w:rPr>
              <w:t>/2</w:t>
            </w:r>
            <w:r>
              <w:rPr>
                <w:rFonts w:ascii="Times New Roman" w:hAnsi="Times New Roman"/>
                <w:i/>
                <w:color w:val="00B0F0"/>
                <w:sz w:val="22"/>
                <w:szCs w:val="22"/>
              </w:rPr>
              <w:t>5 от 2</w:t>
            </w:r>
            <w:r w:rsidRPr="00017A36">
              <w:rPr>
                <w:rFonts w:ascii="Times New Roman" w:hAnsi="Times New Roman"/>
                <w:i/>
                <w:color w:val="00B0F0"/>
                <w:sz w:val="22"/>
                <w:szCs w:val="22"/>
              </w:rPr>
              <w:t>2.0</w:t>
            </w:r>
            <w:r>
              <w:rPr>
                <w:rFonts w:ascii="Times New Roman" w:hAnsi="Times New Roman"/>
                <w:i/>
                <w:color w:val="00B0F0"/>
                <w:sz w:val="22"/>
                <w:szCs w:val="22"/>
              </w:rPr>
              <w:t>5</w:t>
            </w:r>
            <w:r w:rsidRPr="00017A36">
              <w:rPr>
                <w:rFonts w:ascii="Times New Roman" w:hAnsi="Times New Roman"/>
                <w:i/>
                <w:color w:val="00B0F0"/>
                <w:sz w:val="22"/>
                <w:szCs w:val="22"/>
              </w:rPr>
              <w:t>.202</w:t>
            </w:r>
            <w:r>
              <w:rPr>
                <w:rFonts w:ascii="Times New Roman" w:hAnsi="Times New Roman"/>
                <w:i/>
                <w:color w:val="00B0F0"/>
                <w:sz w:val="22"/>
                <w:szCs w:val="22"/>
              </w:rPr>
              <w:t>5</w:t>
            </w:r>
            <w:r w:rsidRPr="00017A3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3"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статьи 8, </w:t>
            </w:r>
            <w:bookmarkStart w:id="4"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5"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5"/>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547E74"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5. УСТАВНЫЙ И РЕЗЕРВНЫЙ КАПИТАЛЫ И ИНЫЕ ПРОВИЗИИ (РЕЗЕРВЫ) БАНКА</w:t>
            </w:r>
            <w:r w:rsidR="00547E74">
              <w:rPr>
                <w:rFonts w:ascii="Times New Roman" w:hAnsi="Times New Roman"/>
                <w:b/>
                <w:color w:val="auto"/>
                <w:sz w:val="22"/>
                <w:szCs w:val="22"/>
              </w:rPr>
              <w:t xml:space="preserve"> </w:t>
            </w:r>
          </w:p>
          <w:p w:rsidR="000D117F" w:rsidRPr="00547E74" w:rsidRDefault="00547E74" w:rsidP="00D24763">
            <w:pPr>
              <w:jc w:val="center"/>
              <w:rPr>
                <w:rFonts w:ascii="Times New Roman" w:hAnsi="Times New Roman"/>
                <w:i/>
                <w:snapToGrid w:val="0"/>
                <w:color w:val="00B0F0"/>
                <w:sz w:val="22"/>
                <w:szCs w:val="22"/>
              </w:rPr>
            </w:pPr>
            <w:r w:rsidRPr="00547E74">
              <w:rPr>
                <w:rFonts w:ascii="Times New Roman" w:hAnsi="Times New Roman"/>
                <w:i/>
                <w:color w:val="00B0F0"/>
                <w:sz w:val="22"/>
                <w:szCs w:val="22"/>
              </w:rPr>
              <w:t>(наименование статьи 5 изменено в соответствии с решением Правления АО «НУХ «Байтерек» от 15.09.2023 г. №36/23)</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rsidR="000D117F" w:rsidRPr="0062670F" w:rsidRDefault="000D117F" w:rsidP="00D24763">
            <w:pPr>
              <w:ind w:firstLine="567"/>
              <w:jc w:val="both"/>
              <w:rPr>
                <w:rFonts w:ascii="Times New Roman" w:hAnsi="Times New Roman"/>
                <w:snapToGrid w:val="0"/>
                <w:color w:val="auto"/>
                <w:sz w:val="22"/>
                <w:szCs w:val="22"/>
              </w:rPr>
            </w:pPr>
            <w:bookmarkStart w:id="6" w:name="SUB110200"/>
            <w:bookmarkStart w:id="7" w:name="SUB110300"/>
            <w:bookmarkEnd w:id="6"/>
            <w:bookmarkEnd w:id="7"/>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rsidTr="00FA4FE1">
        <w:trPr>
          <w:trHeight w:val="146"/>
        </w:trPr>
        <w:tc>
          <w:tcPr>
            <w:tcW w:w="9894" w:type="dxa"/>
          </w:tcPr>
          <w:p w:rsidR="000D117F" w:rsidRPr="0062670F" w:rsidRDefault="000D117F" w:rsidP="00547E74">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5.2. </w:t>
            </w:r>
            <w:r w:rsidR="005E7176">
              <w:rPr>
                <w:rFonts w:ascii="Times New Roman" w:hAnsi="Times New Roman"/>
                <w:i/>
                <w:color w:val="00B0F0"/>
                <w:sz w:val="22"/>
                <w:szCs w:val="22"/>
              </w:rPr>
              <w:t>(пункт 5.2</w:t>
            </w:r>
            <w:r w:rsidR="00547E74">
              <w:rPr>
                <w:rFonts w:ascii="Times New Roman" w:hAnsi="Times New Roman"/>
                <w:i/>
                <w:color w:val="00B0F0"/>
                <w:sz w:val="22"/>
                <w:szCs w:val="22"/>
              </w:rPr>
              <w:t xml:space="preserve"> исключен</w:t>
            </w:r>
            <w:r w:rsidR="005E7176"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E7176"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E7176"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E7176"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547E74" w:rsidRDefault="000D117F" w:rsidP="00547E74">
            <w:pPr>
              <w:ind w:firstLine="567"/>
              <w:jc w:val="both"/>
              <w:rPr>
                <w:rFonts w:ascii="Times New Roman" w:hAnsi="Times New Roman"/>
                <w:i/>
                <w:color w:val="00B0F0"/>
                <w:sz w:val="22"/>
                <w:szCs w:val="22"/>
              </w:rPr>
            </w:pPr>
            <w:r w:rsidRPr="0062670F">
              <w:rPr>
                <w:rFonts w:ascii="Times New Roman" w:hAnsi="Times New Roman"/>
                <w:snapToGrid w:val="0"/>
                <w:color w:val="auto"/>
                <w:sz w:val="22"/>
                <w:szCs w:val="22"/>
              </w:rPr>
              <w:lastRenderedPageBreak/>
              <w:t xml:space="preserve">5.3. </w:t>
            </w:r>
            <w:r w:rsidR="005E7176">
              <w:rPr>
                <w:rFonts w:ascii="Times New Roman" w:hAnsi="Times New Roman"/>
                <w:i/>
                <w:color w:val="00B0F0"/>
                <w:sz w:val="22"/>
                <w:szCs w:val="22"/>
              </w:rPr>
              <w:t>(</w:t>
            </w:r>
            <w:r w:rsidR="00547E74">
              <w:rPr>
                <w:rFonts w:ascii="Times New Roman" w:hAnsi="Times New Roman"/>
                <w:i/>
                <w:color w:val="00B0F0"/>
                <w:sz w:val="22"/>
                <w:szCs w:val="22"/>
              </w:rPr>
              <w:t>пункт 5.3 исключен</w:t>
            </w:r>
            <w:r w:rsidR="00547E74"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47E74" w:rsidRPr="005E7176">
              <w:rPr>
                <w:rFonts w:ascii="Times New Roman" w:hAnsi="Times New Roman"/>
                <w:i/>
                <w:color w:val="00B0F0"/>
                <w:sz w:val="22"/>
                <w:szCs w:val="22"/>
              </w:rPr>
              <w:t xml:space="preserve"> Правления АО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НУХ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Байтерек</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47E74"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47E74"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47E74"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5.7. Имущество Банка </w:t>
            </w:r>
            <w:r w:rsidRPr="0062670F">
              <w:rPr>
                <w:rFonts w:ascii="Times New Roman" w:hAnsi="Times New Roman"/>
                <w:color w:val="auto"/>
                <w:sz w:val="22"/>
                <w:szCs w:val="22"/>
              </w:rPr>
              <w:t xml:space="preserve">формируется за счет: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 денег, оплаченных Единственным акционером в оплату акций Банка;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rsidTr="00FA4FE1">
        <w:trPr>
          <w:trHeight w:val="146"/>
        </w:trPr>
        <w:tc>
          <w:tcPr>
            <w:tcW w:w="9894" w:type="dxa"/>
          </w:tcPr>
          <w:p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79"/>
        </w:trPr>
        <w:tc>
          <w:tcPr>
            <w:tcW w:w="9894" w:type="dxa"/>
          </w:tcPr>
          <w:p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8" w:name="SUB140000"/>
        <w:bookmarkEnd w:id="8"/>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3) не разглашать информацию о Банке или его деятельности, составляющую служебную, коммерческую или иную охраняемую законом тайну;</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rsidTr="00FA4FE1">
        <w:trPr>
          <w:trHeight w:val="146"/>
        </w:trPr>
        <w:tc>
          <w:tcPr>
            <w:tcW w:w="9894" w:type="dxa"/>
          </w:tcPr>
          <w:p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lastRenderedPageBreak/>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rsidTr="00FA4FE1">
        <w:trPr>
          <w:trHeight w:val="146"/>
        </w:trPr>
        <w:tc>
          <w:tcPr>
            <w:tcW w:w="9894" w:type="dxa"/>
          </w:tcPr>
          <w:p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годовую финансовую отчетность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lastRenderedPageBreak/>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9.7. </w:t>
            </w:r>
            <w:r w:rsidRPr="0062670F">
              <w:rPr>
                <w:rFonts w:ascii="Times New Roman" w:hAnsi="Times New Roman"/>
                <w:color w:val="auto"/>
                <w:sz w:val="22"/>
                <w:szCs w:val="22"/>
              </w:rPr>
              <w:t>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rsidTr="00FA4FE1">
        <w:trPr>
          <w:trHeight w:val="146"/>
        </w:trPr>
        <w:tc>
          <w:tcPr>
            <w:tcW w:w="9894" w:type="dxa"/>
          </w:tcPr>
          <w:p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rsidTr="00FA4FE1">
        <w:trPr>
          <w:trHeight w:val="146"/>
        </w:trPr>
        <w:tc>
          <w:tcPr>
            <w:tcW w:w="9894" w:type="dxa"/>
          </w:tcPr>
          <w:p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14) утверждение отчета о соблюдении/несоблюдении принципов и положений кодекса корпоративного управления;</w:t>
            </w:r>
          </w:p>
          <w:p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9"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9"/>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lastRenderedPageBreak/>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матрица бизнес-процессов, рисков и контролей;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7A4831">
              <w:rPr>
                <w:rFonts w:ascii="Times New Roman" w:hAnsi="Times New Roman"/>
                <w:i/>
                <w:color w:val="00B0F0"/>
                <w:sz w:val="22"/>
                <w:szCs w:val="22"/>
              </w:rPr>
              <w:t xml:space="preserve"> и № 29/21 от 09.06.2021 г.</w:t>
            </w:r>
            <w:r w:rsidR="00365D3E" w:rsidRPr="005E7176">
              <w:rPr>
                <w:rFonts w:ascii="Times New Roman" w:hAnsi="Times New Roman"/>
                <w:i/>
                <w:color w:val="00B0F0"/>
                <w:sz w:val="22"/>
                <w:szCs w:val="22"/>
              </w:rPr>
              <w:t>)</w:t>
            </w:r>
          </w:p>
          <w:p w:rsidR="00CF27D7" w:rsidRPr="00CF27D7" w:rsidRDefault="00387585" w:rsidP="0038758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30)</w:t>
            </w:r>
            <w:r w:rsidRPr="00387585">
              <w:rPr>
                <w:rFonts w:ascii="Times New Roman" w:hAnsi="Times New Roman"/>
                <w:color w:val="auto"/>
                <w:sz w:val="22"/>
                <w:szCs w:val="22"/>
              </w:rPr>
              <w:t xml:space="preserve"> утверждение организационной структуры Банка, изменений и (или) дополнений в нее по согласованию с Единственным акционером Банка, а также общей численности работников Банка. При этом допускается изменение организационной структуры Банка </w:t>
            </w:r>
            <w:r>
              <w:rPr>
                <w:rFonts w:ascii="Times New Roman" w:hAnsi="Times New Roman"/>
                <w:color w:val="auto"/>
                <w:sz w:val="22"/>
                <w:szCs w:val="22"/>
              </w:rPr>
              <w:t>н</w:t>
            </w:r>
            <w:r w:rsidRPr="00387585">
              <w:rPr>
                <w:rFonts w:ascii="Times New Roman" w:hAnsi="Times New Roman"/>
                <w:color w:val="auto"/>
                <w:sz w:val="22"/>
                <w:szCs w:val="22"/>
              </w:rPr>
              <w:t>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w:t>
            </w:r>
            <w:r>
              <w:rPr>
                <w:rFonts w:ascii="Times New Roman" w:hAnsi="Times New Roman"/>
                <w:color w:val="auto"/>
                <w:sz w:val="22"/>
                <w:szCs w:val="22"/>
              </w:rPr>
              <w:t>ующие государственные программы</w:t>
            </w:r>
            <w:r w:rsidR="00C02AA9" w:rsidRPr="00C02AA9">
              <w:rPr>
                <w:rFonts w:ascii="Times New Roman" w:hAnsi="Times New Roman"/>
                <w:color w:val="auto"/>
                <w:sz w:val="22"/>
                <w:szCs w:val="22"/>
              </w:rPr>
              <w:t>;</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решениями</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Pr>
                <w:rFonts w:ascii="Times New Roman" w:hAnsi="Times New Roman"/>
                <w:i/>
                <w:color w:val="00B0F0"/>
                <w:sz w:val="22"/>
                <w:szCs w:val="22"/>
              </w:rPr>
              <w:t xml:space="preserve"> и № 44/24 от 12.09.2024 г.</w:t>
            </w:r>
            <w:r w:rsidR="0056344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w:t>
            </w:r>
            <w:proofErr w:type="gramStart"/>
            <w:r w:rsidRPr="00CF27D7">
              <w:rPr>
                <w:rFonts w:ascii="Times New Roman" w:hAnsi="Times New Roman"/>
                <w:color w:val="auto"/>
                <w:sz w:val="22"/>
                <w:szCs w:val="22"/>
              </w:rPr>
              <w:t>Банка</w:t>
            </w:r>
            <w:proofErr w:type="gramEnd"/>
            <w:r w:rsidRPr="00CF27D7">
              <w:rPr>
                <w:rFonts w:ascii="Times New Roman" w:hAnsi="Times New Roman"/>
                <w:color w:val="auto"/>
                <w:sz w:val="22"/>
                <w:szCs w:val="22"/>
              </w:rPr>
              <w:t xml:space="preserve"> либо являющегося предметом крупной сделки;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осуществлять мониторинг и контроль за полнотой, достоверностью и своевременностью формирования и представления регуляторной отчетности;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0"/>
            <w:bookmarkEnd w:id="10"/>
            <w:r w:rsidRPr="0062670F">
              <w:rPr>
                <w:rFonts w:ascii="Times New Roman" w:hAnsi="Times New Roman"/>
                <w:color w:val="auto"/>
                <w:sz w:val="22"/>
                <w:szCs w:val="22"/>
              </w:rPr>
              <w:t>Члены Совета директоров избираются из числа:</w:t>
            </w:r>
          </w:p>
          <w:p w:rsidR="000D117F" w:rsidRPr="0062670F" w:rsidRDefault="000D117F" w:rsidP="00D24763">
            <w:pPr>
              <w:tabs>
                <w:tab w:val="left" w:pos="2340"/>
              </w:tabs>
              <w:ind w:firstLine="567"/>
              <w:jc w:val="both"/>
              <w:rPr>
                <w:rFonts w:ascii="Times New Roman" w:hAnsi="Times New Roman"/>
                <w:color w:val="auto"/>
                <w:sz w:val="22"/>
                <w:szCs w:val="22"/>
              </w:rPr>
            </w:pPr>
            <w:bookmarkStart w:id="11" w:name="SUB540202"/>
            <w:bookmarkEnd w:id="11"/>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2" w:name="SUB540203"/>
            <w:bookmarkEnd w:id="12"/>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rsidTr="00FA4FE1">
        <w:trPr>
          <w:trHeight w:val="146"/>
        </w:trPr>
        <w:tc>
          <w:tcPr>
            <w:tcW w:w="9894" w:type="dxa"/>
          </w:tcPr>
          <w:p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rsidTr="00FA4FE1">
        <w:trPr>
          <w:trHeight w:val="146"/>
        </w:trPr>
        <w:tc>
          <w:tcPr>
            <w:tcW w:w="9894" w:type="dxa"/>
          </w:tcPr>
          <w:p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w:t>
            </w:r>
            <w:r w:rsidRPr="008418A7">
              <w:rPr>
                <w:rFonts w:ascii="Times New Roman" w:hAnsi="Times New Roman"/>
                <w:b w:val="0"/>
                <w:color w:val="auto"/>
                <w:sz w:val="22"/>
                <w:szCs w:val="22"/>
                <w:lang w:val="ru-RU" w:eastAsia="ru-RU"/>
              </w:rPr>
              <w:lastRenderedPageBreak/>
              <w:t>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rsidTr="00FA4FE1">
        <w:trPr>
          <w:trHeight w:val="146"/>
        </w:trPr>
        <w:tc>
          <w:tcPr>
            <w:tcW w:w="9894" w:type="dxa"/>
          </w:tcPr>
          <w:p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lastRenderedPageBreak/>
              <w:t>2) подразделения внутреннего аудита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Член Совета директоров Банка обязан заранее уведомить Правление Банка о невозможности его участия в заседании Совета директоров Банка.</w:t>
            </w:r>
          </w:p>
          <w:p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10.11. Совет директоров Банка правомочен, если на его заседании присутствует не менее половины от числа членов Совета директоров Банка. </w:t>
            </w:r>
          </w:p>
          <w:p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заочного заседания Совета директоров Банка должно быть оформлено в письменном виде и </w:t>
            </w:r>
            <w:proofErr w:type="gramStart"/>
            <w:r w:rsidRPr="00CB3F8F">
              <w:rPr>
                <w:rFonts w:ascii="Times New Roman" w:hAnsi="Times New Roman"/>
                <w:color w:val="auto"/>
                <w:sz w:val="22"/>
                <w:szCs w:val="22"/>
              </w:rPr>
              <w:t>подписано корпоративным секретарем</w:t>
            </w:r>
            <w:proofErr w:type="gramEnd"/>
            <w:r w:rsidRPr="00CB3F8F">
              <w:rPr>
                <w:rFonts w:ascii="Times New Roman" w:hAnsi="Times New Roman"/>
                <w:color w:val="auto"/>
                <w:sz w:val="22"/>
                <w:szCs w:val="22"/>
              </w:rPr>
              <w:t xml:space="preserve"> и Председателем Совета директоров Банка.</w:t>
            </w:r>
          </w:p>
          <w:p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3) сведения о лицах, участвовавших в заседании;</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lastRenderedPageBreak/>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rsidR="000D117F" w:rsidRPr="0062670F" w:rsidRDefault="000D117F" w:rsidP="00D24763">
            <w:pPr>
              <w:rPr>
                <w:rFonts w:ascii="Times New Roman" w:hAnsi="Times New Roman"/>
                <w:color w:val="auto"/>
                <w:sz w:val="10"/>
                <w:szCs w:val="10"/>
              </w:rPr>
            </w:pPr>
          </w:p>
        </w:tc>
      </w:tr>
      <w:tr w:rsidR="000D117F" w:rsidRPr="0062670F" w:rsidTr="00FA4FE1">
        <w:trPr>
          <w:trHeight w:val="146"/>
        </w:trPr>
        <w:tc>
          <w:tcPr>
            <w:tcW w:w="9894" w:type="dxa"/>
          </w:tcPr>
          <w:p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11.2. Правление Банка обязано исполнять решения Единственного акционера и Совета директоров Банка.</w:t>
            </w:r>
          </w:p>
        </w:tc>
      </w:tr>
      <w:tr w:rsidR="000D117F" w:rsidRPr="0062670F" w:rsidTr="00FA4FE1">
        <w:trPr>
          <w:trHeight w:val="146"/>
        </w:trPr>
        <w:tc>
          <w:tcPr>
            <w:tcW w:w="9894" w:type="dxa"/>
          </w:tcPr>
          <w:p w:rsidR="000D117F" w:rsidRPr="0062670F" w:rsidRDefault="000D117F" w:rsidP="00017A36">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11.3. </w:t>
            </w:r>
            <w:r w:rsidR="00017A36" w:rsidRPr="00017A36">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и других членов Правления Банка</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w:t>
            </w:r>
            <w:r w:rsidR="00017A36">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17A36">
              <w:rPr>
                <w:rFonts w:ascii="Times New Roman" w:hAnsi="Times New Roman"/>
                <w:i/>
                <w:color w:val="00B0F0"/>
                <w:sz w:val="22"/>
                <w:szCs w:val="22"/>
              </w:rPr>
              <w:t>, № 24/25 от 22.05.2025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 xml:space="preserve">Законом Республики Казахстан «Об акционерных обществах», иными законодательными актами Республики </w:t>
            </w:r>
            <w:proofErr w:type="gramStart"/>
            <w:r w:rsidRPr="0062670F">
              <w:rPr>
                <w:rFonts w:ascii="Times New Roman" w:hAnsi="Times New Roman"/>
                <w:color w:val="auto"/>
                <w:sz w:val="22"/>
                <w:szCs w:val="22"/>
              </w:rPr>
              <w:t xml:space="preserve">Казахстан,   </w:t>
            </w:r>
            <w:proofErr w:type="gramEnd"/>
            <w:r w:rsidRPr="0062670F">
              <w:rPr>
                <w:rFonts w:ascii="Times New Roman" w:hAnsi="Times New Roman"/>
                <w:color w:val="auto"/>
                <w:sz w:val="22"/>
                <w:szCs w:val="22"/>
              </w:rPr>
              <w:t>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 xml:space="preserve">имени Банка с Председателем </w:t>
            </w:r>
            <w:proofErr w:type="gramStart"/>
            <w:r w:rsidRPr="0062670F">
              <w:rPr>
                <w:rFonts w:ascii="Times New Roman" w:hAnsi="Times New Roman"/>
                <w:snapToGrid w:val="0"/>
                <w:color w:val="auto"/>
                <w:sz w:val="22"/>
                <w:szCs w:val="22"/>
              </w:rPr>
              <w:t>Правления  подпи</w:t>
            </w:r>
            <w:r w:rsidR="00740ABD" w:rsidRPr="0062670F">
              <w:rPr>
                <w:rFonts w:ascii="Times New Roman" w:hAnsi="Times New Roman"/>
                <w:snapToGrid w:val="0"/>
                <w:color w:val="auto"/>
                <w:sz w:val="22"/>
                <w:szCs w:val="22"/>
              </w:rPr>
              <w:t>сывается</w:t>
            </w:r>
            <w:proofErr w:type="gramEnd"/>
            <w:r w:rsidR="00740ABD" w:rsidRPr="0062670F">
              <w:rPr>
                <w:rFonts w:ascii="Times New Roman" w:hAnsi="Times New Roman"/>
                <w:snapToGrid w:val="0"/>
                <w:color w:val="auto"/>
                <w:sz w:val="22"/>
                <w:szCs w:val="22"/>
              </w:rPr>
              <w:t xml:space="preserve">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либо занимать должность руководителя филиала иностранного юридического лица, предметом 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rsidTr="00FA4FE1">
        <w:trPr>
          <w:trHeight w:val="146"/>
        </w:trPr>
        <w:tc>
          <w:tcPr>
            <w:tcW w:w="9894" w:type="dxa"/>
          </w:tcPr>
          <w:p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2-2) утверждение внутреннего документа по вопросам противодействия коррупции;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387585" w:rsidRPr="00387585">
              <w:rPr>
                <w:rFonts w:ascii="Times New Roman" w:hAnsi="Times New Roman"/>
                <w:snapToGrid w:val="0"/>
                <w:color w:val="auto"/>
                <w:sz w:val="22"/>
                <w:szCs w:val="22"/>
              </w:rPr>
              <w:t>утверждения штатного расписания Банка, изменений и (или) дополнений в него по согласованию с Единственным акционером Банка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387585">
              <w:rPr>
                <w:rFonts w:ascii="Times New Roman" w:hAnsi="Times New Roman"/>
                <w:i/>
                <w:color w:val="00B0F0"/>
                <w:sz w:val="22"/>
                <w:szCs w:val="22"/>
              </w:rPr>
              <w:t xml:space="preserve"> в соответствии с решениями</w:t>
            </w:r>
            <w:r w:rsidR="00812E13" w:rsidRPr="005E7176">
              <w:rPr>
                <w:rFonts w:ascii="Times New Roman" w:hAnsi="Times New Roman"/>
                <w:i/>
                <w:color w:val="00B0F0"/>
                <w:sz w:val="22"/>
                <w:szCs w:val="22"/>
              </w:rPr>
              <w:t xml:space="preserve">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387585">
              <w:rPr>
                <w:rFonts w:ascii="Times New Roman" w:hAnsi="Times New Roman"/>
                <w:i/>
                <w:color w:val="00B0F0"/>
                <w:sz w:val="22"/>
                <w:szCs w:val="22"/>
              </w:rPr>
              <w:t xml:space="preserve"> и № 44/24 от 12.09.2024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w:t>
            </w:r>
            <w:r w:rsidRPr="0099575E">
              <w:rPr>
                <w:rFonts w:ascii="Times New Roman" w:hAnsi="Times New Roman"/>
                <w:snapToGrid w:val="0"/>
                <w:color w:val="auto"/>
                <w:sz w:val="22"/>
                <w:szCs w:val="22"/>
              </w:rPr>
              <w:lastRenderedPageBreak/>
              <w:t>отнесенных законодательством Республики Казахстан и (или) настоящим Уставом к компетенции иных органов Банка;</w:t>
            </w:r>
          </w:p>
          <w:p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 осуществляет иные функции, определенные законодательством Республики Казахстан, настоящим </w:t>
            </w:r>
            <w:proofErr w:type="gramStart"/>
            <w:r w:rsidRPr="0062670F">
              <w:rPr>
                <w:rFonts w:ascii="Times New Roman" w:hAnsi="Times New Roman"/>
                <w:color w:val="auto"/>
                <w:sz w:val="22"/>
                <w:szCs w:val="22"/>
              </w:rPr>
              <w:t>Уставом,  решениями</w:t>
            </w:r>
            <w:proofErr w:type="gramEnd"/>
            <w:r w:rsidRPr="0062670F">
              <w:rPr>
                <w:rFonts w:ascii="Times New Roman" w:hAnsi="Times New Roman"/>
                <w:color w:val="auto"/>
                <w:sz w:val="22"/>
                <w:szCs w:val="22"/>
              </w:rPr>
              <w:t xml:space="preserve"> Единственного акционера и Совета директоров.</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3" w:name="SUB610000"/>
        <w:bookmarkEnd w:id="13"/>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rsidTr="00FA4FE1">
        <w:trPr>
          <w:trHeight w:val="146"/>
        </w:trPr>
        <w:tc>
          <w:tcPr>
            <w:tcW w:w="9894" w:type="dxa"/>
          </w:tcPr>
          <w:p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lastRenderedPageBreak/>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rsidTr="00FA4FE1">
        <w:trPr>
          <w:trHeight w:val="146"/>
        </w:trPr>
        <w:tc>
          <w:tcPr>
            <w:tcW w:w="9894" w:type="dxa"/>
          </w:tcPr>
          <w:p w:rsidR="000D117F" w:rsidRPr="0062670F" w:rsidRDefault="000D117F" w:rsidP="00D24763">
            <w:pP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rsidR="000D117F" w:rsidRPr="0062670F" w:rsidRDefault="000D117F" w:rsidP="00D24763">
            <w:pPr>
              <w:jc w:val="both"/>
              <w:rPr>
                <w:rFonts w:ascii="Times New Roman" w:hAnsi="Times New Roman"/>
                <w:b/>
                <w:color w:val="auto"/>
                <w:sz w:val="10"/>
                <w:szCs w:val="10"/>
              </w:rPr>
            </w:pPr>
          </w:p>
        </w:tc>
      </w:tr>
      <w:tr w:rsidR="000D117F" w:rsidRPr="0062670F" w:rsidTr="00FA4FE1">
        <w:trPr>
          <w:trHeight w:val="146"/>
        </w:trPr>
        <w:tc>
          <w:tcPr>
            <w:tcW w:w="9894" w:type="dxa"/>
          </w:tcPr>
          <w:p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3) обеспечивают целостность систем бухгалтерского учета и финансовой отчетности, включая проведение независимого аудита;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rsidR="0099575E" w:rsidRPr="0099575E" w:rsidRDefault="0099575E" w:rsidP="0099575E">
            <w:pPr>
              <w:ind w:firstLine="567"/>
              <w:jc w:val="both"/>
              <w:rPr>
                <w:rStyle w:val="s0"/>
                <w:color w:val="auto"/>
                <w:sz w:val="22"/>
                <w:szCs w:val="22"/>
              </w:rPr>
            </w:pPr>
            <w:r w:rsidRPr="0099575E">
              <w:rPr>
                <w:rStyle w:val="s0"/>
                <w:color w:val="auto"/>
                <w:sz w:val="22"/>
                <w:szCs w:val="22"/>
              </w:rPr>
              <w:t xml:space="preserve">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w:t>
            </w:r>
            <w:r w:rsidRPr="0099575E">
              <w:rPr>
                <w:rStyle w:val="s0"/>
                <w:color w:val="auto"/>
                <w:sz w:val="22"/>
                <w:szCs w:val="22"/>
              </w:rPr>
              <w:lastRenderedPageBreak/>
              <w:t>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rsidR="0099575E" w:rsidRPr="0099575E" w:rsidRDefault="0099575E" w:rsidP="0099575E">
            <w:pPr>
              <w:ind w:firstLine="567"/>
              <w:jc w:val="both"/>
              <w:rPr>
                <w:rStyle w:val="s0"/>
                <w:color w:val="auto"/>
                <w:sz w:val="22"/>
                <w:szCs w:val="22"/>
              </w:rPr>
            </w:pPr>
            <w:r w:rsidRPr="0099575E">
              <w:rPr>
                <w:rStyle w:val="s0"/>
                <w:color w:val="auto"/>
                <w:sz w:val="22"/>
                <w:szCs w:val="22"/>
              </w:rPr>
              <w:t>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документов, подтверждающих обращение Единственного акционера Банка к Председателю Совета директоров Банка по указанному вопросу.</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lastRenderedPageBreak/>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rsidTr="00FA4FE1">
        <w:trPr>
          <w:trHeight w:val="146"/>
        </w:trPr>
        <w:tc>
          <w:tcPr>
            <w:tcW w:w="9894" w:type="dxa"/>
          </w:tcPr>
          <w:p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rsidTr="00FA4FE1">
        <w:trPr>
          <w:trHeight w:val="146"/>
        </w:trPr>
        <w:tc>
          <w:tcPr>
            <w:tcW w:w="9894" w:type="dxa"/>
          </w:tcPr>
          <w:p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rsidTr="00FA4FE1">
        <w:trPr>
          <w:trHeight w:val="146"/>
        </w:trPr>
        <w:tc>
          <w:tcPr>
            <w:tcW w:w="9894" w:type="dxa"/>
          </w:tcPr>
          <w:p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rsidR="00185274" w:rsidRPr="00185274" w:rsidRDefault="00185274" w:rsidP="00185274">
            <w:pPr>
              <w:ind w:firstLine="567"/>
              <w:jc w:val="both"/>
              <w:rPr>
                <w:rFonts w:ascii="Times New Roman" w:hAnsi="Times New Roman"/>
                <w:b/>
                <w:color w:val="auto"/>
                <w:sz w:val="22"/>
                <w:szCs w:val="22"/>
              </w:rPr>
            </w:pPr>
          </w:p>
        </w:tc>
      </w:tr>
      <w:tr w:rsidR="000D117F" w:rsidRPr="0062670F" w:rsidTr="00FA4FE1">
        <w:trPr>
          <w:trHeight w:val="146"/>
        </w:trPr>
        <w:tc>
          <w:tcPr>
            <w:tcW w:w="9894" w:type="dxa"/>
          </w:tcPr>
          <w:p w:rsidR="000D117F" w:rsidRPr="00CB1BBF" w:rsidRDefault="000D117F" w:rsidP="00CB1BBF">
            <w:pPr>
              <w:jc w:val="center"/>
              <w:rPr>
                <w:rFonts w:ascii="Times New Roman" w:hAnsi="Times New Roman"/>
                <w:b/>
                <w:color w:val="auto"/>
                <w:sz w:val="10"/>
                <w:szCs w:val="10"/>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BC5F5B" w:rsidTr="00CB1BBF">
        <w:trPr>
          <w:trHeight w:val="78"/>
        </w:trPr>
        <w:tc>
          <w:tcPr>
            <w:tcW w:w="9894" w:type="dxa"/>
          </w:tcPr>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rsidR="00974E81" w:rsidRDefault="00974E81" w:rsidP="00726AD0">
            <w:pPr>
              <w:ind w:firstLine="567"/>
              <w:jc w:val="both"/>
              <w:rPr>
                <w:rFonts w:ascii="Times New Roman" w:hAnsi="Times New Roman"/>
                <w:color w:val="auto"/>
                <w:sz w:val="22"/>
                <w:szCs w:val="22"/>
              </w:rPr>
            </w:pPr>
          </w:p>
          <w:p w:rsidR="00974E81" w:rsidRDefault="00974E81" w:rsidP="00726AD0">
            <w:pPr>
              <w:ind w:firstLine="567"/>
              <w:jc w:val="both"/>
              <w:rPr>
                <w:rFonts w:ascii="Times New Roman" w:hAnsi="Times New Roman"/>
                <w:color w:val="auto"/>
                <w:sz w:val="22"/>
                <w:szCs w:val="22"/>
              </w:rPr>
            </w:pPr>
          </w:p>
          <w:p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16.1. Если какое-либо из положений настоящего Устава становится недействительным, это не влияет на действительность остальных положений.</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lastRenderedPageBreak/>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rsidR="00146F66" w:rsidRDefault="00146F66" w:rsidP="00146F66">
            <w:pPr>
              <w:jc w:val="both"/>
              <w:rPr>
                <w:rFonts w:ascii="Times New Roman" w:hAnsi="Times New Roman"/>
                <w:color w:val="auto"/>
                <w:sz w:val="22"/>
                <w:szCs w:val="22"/>
              </w:rPr>
            </w:pPr>
          </w:p>
          <w:p w:rsidR="00146F66" w:rsidRDefault="00146F66" w:rsidP="00146F66">
            <w:pPr>
              <w:jc w:val="both"/>
              <w:rPr>
                <w:rFonts w:ascii="Times New Roman" w:hAnsi="Times New Roman"/>
                <w:color w:val="auto"/>
                <w:sz w:val="22"/>
                <w:szCs w:val="22"/>
              </w:rPr>
            </w:pPr>
          </w:p>
          <w:p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rsidR="00974E81" w:rsidRDefault="00974E81" w:rsidP="00974E81">
            <w:pPr>
              <w:rPr>
                <w:rFonts w:ascii="Times New Roman" w:hAnsi="Times New Roman"/>
                <w:color w:val="auto"/>
                <w:sz w:val="22"/>
                <w:szCs w:val="22"/>
              </w:rPr>
            </w:pPr>
          </w:p>
          <w:p w:rsidR="00974E81" w:rsidRDefault="00974E81" w:rsidP="00974E81">
            <w:pPr>
              <w:jc w:val="both"/>
              <w:rPr>
                <w:rFonts w:ascii="Times New Roman" w:hAnsi="Times New Roman"/>
                <w:color w:val="auto"/>
                <w:sz w:val="22"/>
                <w:szCs w:val="22"/>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BC5F5B" w:rsidTr="00CB1BBF">
        <w:trPr>
          <w:trHeight w:val="78"/>
        </w:trPr>
        <w:tc>
          <w:tcPr>
            <w:tcW w:w="9894" w:type="dxa"/>
          </w:tcPr>
          <w:p w:rsidR="00974E81" w:rsidRPr="00146F66" w:rsidRDefault="00974E81" w:rsidP="00146F66">
            <w:pPr>
              <w:jc w:val="both"/>
              <w:rPr>
                <w:rFonts w:ascii="Times New Roman" w:hAnsi="Times New Roman"/>
                <w:snapToGrid w:val="0"/>
                <w:color w:val="auto"/>
                <w:sz w:val="22"/>
                <w:szCs w:val="22"/>
                <w:lang w:val="kk-KZ"/>
              </w:rPr>
            </w:pPr>
          </w:p>
        </w:tc>
      </w:tr>
    </w:tbl>
    <w:p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rsidR="00337C94" w:rsidRPr="008A24B2" w:rsidRDefault="00337C94" w:rsidP="007B5339">
      <w:pPr>
        <w:jc w:val="right"/>
        <w:rPr>
          <w:color w:val="auto"/>
          <w:sz w:val="10"/>
          <w:szCs w:val="10"/>
          <w:lang w:val="kk-KZ"/>
        </w:rPr>
      </w:pPr>
    </w:p>
    <w:p w:rsidR="00337C94" w:rsidRPr="008A24B2" w:rsidRDefault="00337C94" w:rsidP="007B5339">
      <w:pPr>
        <w:jc w:val="right"/>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220CF7" w:rsidRPr="0007159B" w:rsidRDefault="00220CF7" w:rsidP="00220CF7">
      <w:pPr>
        <w:pStyle w:val="af4"/>
        <w:jc w:val="center"/>
        <w:rPr>
          <w:rFonts w:ascii="Times New Roman" w:hAnsi="Times New Roman"/>
          <w:b/>
          <w:sz w:val="24"/>
          <w:szCs w:val="24"/>
          <w:lang w:val="kk-KZ"/>
        </w:rPr>
      </w:pPr>
      <w:r w:rsidRPr="0007159B">
        <w:rPr>
          <w:rFonts w:ascii="Times New Roman" w:hAnsi="Times New Roman"/>
          <w:b/>
          <w:sz w:val="24"/>
          <w:szCs w:val="24"/>
          <w:lang w:val="kk-KZ"/>
        </w:rPr>
        <w:t xml:space="preserve">"Байтерек" ұлттық басқарушы холдинг" акционерлік қоғамы </w:t>
      </w:r>
    </w:p>
    <w:p w:rsidR="00337C94" w:rsidRPr="00220CF7" w:rsidRDefault="00220CF7" w:rsidP="00220CF7">
      <w:pPr>
        <w:jc w:val="center"/>
        <w:rPr>
          <w:rFonts w:ascii="Times New Roman" w:hAnsi="Times New Roman"/>
          <w:b/>
          <w:sz w:val="24"/>
          <w:szCs w:val="24"/>
          <w:lang w:val="kk-KZ"/>
        </w:rPr>
      </w:pPr>
      <w:r w:rsidRPr="0007159B">
        <w:rPr>
          <w:rFonts w:ascii="Times New Roman" w:hAnsi="Times New Roman"/>
          <w:b/>
          <w:sz w:val="24"/>
          <w:szCs w:val="24"/>
          <w:lang w:val="kk-KZ"/>
        </w:rPr>
        <w:t xml:space="preserve">Басқармасының шешімімен (24.12.2014 ж. № 41/14 отырыс хаттамасы) бекітілген </w:t>
      </w: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726AD0">
      <w:pP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rsidTr="004F302F">
        <w:trPr>
          <w:trHeight w:val="146"/>
        </w:trPr>
        <w:tc>
          <w:tcPr>
            <w:tcW w:w="10031" w:type="dxa"/>
          </w:tcPr>
          <w:p w:rsidR="00F05711"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547E74">
              <w:rPr>
                <w:rFonts w:ascii="Times New Roman" w:hAnsi="Times New Roman"/>
                <w:b/>
                <w:i/>
                <w:color w:val="00B0F0"/>
                <w:sz w:val="22"/>
                <w:szCs w:val="22"/>
              </w:rPr>
              <w:t>, 15.09.2023 ж. №36/23</w:t>
            </w:r>
            <w:r w:rsidR="00A27AB7">
              <w:rPr>
                <w:rFonts w:ascii="Times New Roman" w:hAnsi="Times New Roman"/>
                <w:b/>
                <w:i/>
                <w:color w:val="00B0F0"/>
                <w:sz w:val="22"/>
                <w:szCs w:val="22"/>
              </w:rPr>
              <w:t>, 12.04.2024 ж. № 17/24</w:t>
            </w:r>
            <w:r w:rsidR="00FB3DA0">
              <w:rPr>
                <w:rFonts w:ascii="Times New Roman" w:hAnsi="Times New Roman"/>
                <w:b/>
                <w:i/>
                <w:color w:val="00B0F0"/>
                <w:sz w:val="22"/>
                <w:szCs w:val="22"/>
              </w:rPr>
              <w:t>, 12.09.2024 ж. № 44/24</w:t>
            </w:r>
            <w:r w:rsidR="00F05711">
              <w:rPr>
                <w:rFonts w:ascii="Times New Roman" w:hAnsi="Times New Roman"/>
                <w:b/>
                <w:i/>
                <w:color w:val="00B0F0"/>
                <w:sz w:val="22"/>
                <w:szCs w:val="22"/>
              </w:rPr>
              <w:t xml:space="preserve">, </w:t>
            </w:r>
          </w:p>
          <w:p w:rsidR="007B37C3" w:rsidRPr="00AE0EC8" w:rsidRDefault="00F05711" w:rsidP="001E27BC">
            <w:pPr>
              <w:jc w:val="center"/>
              <w:rPr>
                <w:rFonts w:ascii="Times New Roman" w:hAnsi="Times New Roman"/>
                <w:b/>
                <w:i/>
                <w:color w:val="00B0F0"/>
                <w:sz w:val="22"/>
                <w:szCs w:val="22"/>
              </w:rPr>
            </w:pPr>
            <w:r>
              <w:rPr>
                <w:rFonts w:ascii="Times New Roman" w:hAnsi="Times New Roman"/>
                <w:b/>
                <w:i/>
                <w:color w:val="00B0F0"/>
                <w:sz w:val="22"/>
                <w:szCs w:val="22"/>
              </w:rPr>
              <w:t>22.05.2025 ж. № 24/25</w:t>
            </w:r>
            <w:r w:rsidR="00BC5F5B">
              <w:rPr>
                <w:rFonts w:ascii="Times New Roman" w:hAnsi="Times New Roman"/>
                <w:b/>
                <w:i/>
                <w:color w:val="00B0F0"/>
                <w:sz w:val="22"/>
                <w:szCs w:val="22"/>
              </w:rPr>
              <w:t>, 11.06.2025 ж. № 28/25</w:t>
            </w:r>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rsidR="00F71A7B" w:rsidRPr="007B37C3" w:rsidRDefault="00F71A7B" w:rsidP="004F302F">
            <w:pPr>
              <w:pStyle w:val="1"/>
              <w:ind w:firstLine="0"/>
              <w:jc w:val="center"/>
              <w:rPr>
                <w:color w:val="000000"/>
                <w:sz w:val="22"/>
                <w:szCs w:val="22"/>
                <w:lang w:val="kk-KZ" w:eastAsia="ru-RU"/>
              </w:rPr>
            </w:pPr>
          </w:p>
          <w:p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rsidTr="004F302F">
        <w:trPr>
          <w:trHeight w:val="146"/>
        </w:trPr>
        <w:tc>
          <w:tcPr>
            <w:tcW w:w="10031" w:type="dxa"/>
          </w:tcPr>
          <w:p w:rsidR="005520C2" w:rsidRPr="00FA3761" w:rsidRDefault="005520C2" w:rsidP="00223303">
            <w:pPr>
              <w:ind w:firstLine="485"/>
              <w:jc w:val="both"/>
              <w:rPr>
                <w:rFonts w:ascii="Times New Roman" w:hAnsi="Times New Roman"/>
                <w:snapToGrid w:val="0"/>
                <w:sz w:val="22"/>
                <w:szCs w:val="22"/>
              </w:rPr>
            </w:pPr>
            <w:r w:rsidRPr="00FA3761">
              <w:rPr>
                <w:rFonts w:ascii="Times New Roman" w:hAnsi="Times New Roman"/>
                <w:snapToGrid w:val="0"/>
                <w:sz w:val="22"/>
                <w:szCs w:val="22"/>
              </w:rPr>
              <w:t xml:space="preserve">1.2. Осы Жарғы </w:t>
            </w:r>
            <w:r w:rsidRPr="0083795C">
              <w:rPr>
                <w:rFonts w:ascii="Times New Roman" w:hAnsi="Times New Roman"/>
                <w:sz w:val="22"/>
                <w:szCs w:val="22"/>
              </w:rPr>
              <w:t>«</w:t>
            </w:r>
            <w:r w:rsidR="0083795C" w:rsidRPr="0083795C">
              <w:rPr>
                <w:rFonts w:ascii="Times New Roman" w:hAnsi="Times New Roman"/>
                <w:sz w:val="22"/>
                <w:szCs w:val="22"/>
                <w:lang w:val="kk-KZ"/>
              </w:rPr>
              <w:t>Отбасы банк" тұрғын үй құрылыс жинақ банкi</w:t>
            </w:r>
            <w:r w:rsidRPr="0083795C">
              <w:rPr>
                <w:rFonts w:ascii="Times New Roman" w:hAnsi="Times New Roman"/>
                <w:sz w:val="22"/>
                <w:szCs w:val="22"/>
              </w:rPr>
              <w:t>» акционерлік</w:t>
            </w:r>
            <w:r w:rsidRPr="00FA3761">
              <w:rPr>
                <w:rFonts w:ascii="Times New Roman" w:hAnsi="Times New Roman"/>
                <w:sz w:val="22"/>
                <w:szCs w:val="22"/>
              </w:rPr>
              <w:t xml:space="preserve"> қоғамының (бұдан әрі – </w:t>
            </w:r>
            <w:r w:rsidRPr="00FA3761">
              <w:rPr>
                <w:rFonts w:ascii="Times New Roman" w:hAnsi="Times New Roman"/>
                <w:sz w:val="22"/>
                <w:szCs w:val="22"/>
                <w:lang w:val="kk-KZ"/>
              </w:rPr>
              <w:t>«</w:t>
            </w:r>
            <w:r w:rsidRPr="00FA3761">
              <w:rPr>
                <w:rFonts w:ascii="Times New Roman" w:hAnsi="Times New Roman"/>
                <w:sz w:val="22"/>
                <w:szCs w:val="22"/>
              </w:rPr>
              <w:t>Банк</w:t>
            </w:r>
            <w:r w:rsidRPr="00FA3761">
              <w:rPr>
                <w:rFonts w:ascii="Times New Roman" w:hAnsi="Times New Roman"/>
                <w:sz w:val="22"/>
                <w:szCs w:val="22"/>
                <w:lang w:val="kk-KZ"/>
              </w:rPr>
              <w:t>»</w:t>
            </w:r>
            <w:r w:rsidRPr="00FA3761">
              <w:rPr>
                <w:rFonts w:ascii="Times New Roman" w:hAnsi="Times New Roman"/>
                <w:sz w:val="22"/>
                <w:szCs w:val="22"/>
              </w:rPr>
              <w:t xml:space="preserve"> деп аталады) құқықтық мәртебесін, мақсатын, функцияларын, өкілеттігін және қызметінің негізгі принциптерін айқындайды</w:t>
            </w:r>
            <w:r w:rsidR="0083795C">
              <w:rPr>
                <w:rFonts w:ascii="Times New Roman" w:hAnsi="Times New Roman"/>
                <w:sz w:val="22"/>
                <w:szCs w:val="22"/>
              </w:rPr>
              <w:t xml:space="preserve"> </w:t>
            </w:r>
            <w:r w:rsidR="0083795C" w:rsidRPr="00A53571">
              <w:rPr>
                <w:rFonts w:ascii="Times New Roman" w:hAnsi="Times New Roman"/>
                <w:i/>
                <w:snapToGrid w:val="0"/>
                <w:color w:val="00B0F0"/>
                <w:sz w:val="22"/>
                <w:szCs w:val="22"/>
              </w:rPr>
              <w:t>(</w:t>
            </w:r>
            <w:proofErr w:type="gramStart"/>
            <w:r w:rsidR="00223303">
              <w:rPr>
                <w:rFonts w:ascii="Times New Roman" w:hAnsi="Times New Roman"/>
                <w:i/>
                <w:snapToGrid w:val="0"/>
                <w:color w:val="00B0F0"/>
                <w:sz w:val="22"/>
                <w:szCs w:val="22"/>
              </w:rPr>
              <w:t>1.</w:t>
            </w:r>
            <w:r w:rsidR="0083795C">
              <w:rPr>
                <w:rFonts w:ascii="Times New Roman" w:hAnsi="Times New Roman"/>
                <w:i/>
                <w:snapToGrid w:val="0"/>
                <w:color w:val="00B0F0"/>
                <w:sz w:val="22"/>
                <w:szCs w:val="22"/>
              </w:rPr>
              <w:t>2.</w:t>
            </w:r>
            <w:r w:rsidR="0083795C">
              <w:rPr>
                <w:rFonts w:ascii="Times New Roman" w:hAnsi="Times New Roman"/>
                <w:i/>
                <w:snapToGrid w:val="0"/>
                <w:color w:val="00B0F0"/>
                <w:sz w:val="22"/>
                <w:szCs w:val="22"/>
                <w:lang w:val="kk-KZ"/>
              </w:rPr>
              <w:t>-</w:t>
            </w:r>
            <w:proofErr w:type="gramEnd"/>
            <w:r w:rsidR="0083795C">
              <w:rPr>
                <w:rFonts w:ascii="Times New Roman" w:hAnsi="Times New Roman"/>
                <w:i/>
                <w:snapToGrid w:val="0"/>
                <w:color w:val="00B0F0"/>
                <w:sz w:val="22"/>
                <w:szCs w:val="22"/>
                <w:lang w:val="kk-KZ"/>
              </w:rPr>
              <w:t>тармақ</w:t>
            </w:r>
            <w:r w:rsidR="0083795C" w:rsidRPr="00A53571">
              <w:rPr>
                <w:rFonts w:ascii="Times New Roman" w:hAnsi="Times New Roman"/>
                <w:i/>
                <w:snapToGrid w:val="0"/>
                <w:color w:val="00B0F0"/>
                <w:sz w:val="22"/>
                <w:szCs w:val="22"/>
              </w:rPr>
              <w:t xml:space="preserve"> «Байтерек»</w:t>
            </w:r>
            <w:r w:rsidR="0083795C">
              <w:rPr>
                <w:rFonts w:ascii="Times New Roman" w:hAnsi="Times New Roman"/>
                <w:i/>
                <w:snapToGrid w:val="0"/>
                <w:color w:val="00B0F0"/>
                <w:sz w:val="22"/>
                <w:szCs w:val="22"/>
                <w:lang w:val="kk-KZ"/>
              </w:rPr>
              <w:t xml:space="preserve"> ҰБХ</w:t>
            </w:r>
            <w:r w:rsidR="0083795C" w:rsidRPr="00A53571">
              <w:rPr>
                <w:rFonts w:ascii="Times New Roman" w:hAnsi="Times New Roman"/>
                <w:i/>
                <w:snapToGrid w:val="0"/>
                <w:color w:val="00B0F0"/>
                <w:sz w:val="22"/>
                <w:szCs w:val="22"/>
              </w:rPr>
              <w:t>»</w:t>
            </w:r>
            <w:r w:rsidR="0083795C">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w:t>
            </w:r>
            <w:r w:rsidR="00223303">
              <w:rPr>
                <w:rFonts w:ascii="Times New Roman" w:hAnsi="Times New Roman"/>
                <w:i/>
                <w:snapToGrid w:val="0"/>
                <w:color w:val="00B0F0"/>
                <w:sz w:val="22"/>
                <w:szCs w:val="22"/>
              </w:rPr>
              <w:t>09.12.2020</w:t>
            </w:r>
            <w:r w:rsidR="0083795C">
              <w:rPr>
                <w:rFonts w:ascii="Times New Roman" w:hAnsi="Times New Roman"/>
                <w:i/>
                <w:snapToGrid w:val="0"/>
                <w:color w:val="00B0F0"/>
                <w:sz w:val="22"/>
                <w:szCs w:val="22"/>
              </w:rPr>
              <w:t xml:space="preserve"> </w:t>
            </w:r>
            <w:r w:rsidR="0083795C">
              <w:rPr>
                <w:rFonts w:ascii="Times New Roman" w:hAnsi="Times New Roman"/>
                <w:i/>
                <w:snapToGrid w:val="0"/>
                <w:color w:val="00B0F0"/>
                <w:sz w:val="22"/>
                <w:szCs w:val="22"/>
                <w:lang w:val="kk-KZ"/>
              </w:rPr>
              <w:t>ж</w:t>
            </w:r>
            <w:r w:rsidR="00223303">
              <w:rPr>
                <w:rFonts w:ascii="Times New Roman" w:hAnsi="Times New Roman"/>
                <w:i/>
                <w:snapToGrid w:val="0"/>
                <w:color w:val="00B0F0"/>
                <w:sz w:val="22"/>
                <w:szCs w:val="22"/>
              </w:rPr>
              <w:t>. № 58/20</w:t>
            </w:r>
            <w:r w:rsidR="0083795C">
              <w:rPr>
                <w:rFonts w:ascii="Times New Roman" w:hAnsi="Times New Roman"/>
                <w:i/>
                <w:snapToGrid w:val="0"/>
                <w:color w:val="00B0F0"/>
                <w:sz w:val="22"/>
                <w:szCs w:val="22"/>
                <w:lang w:val="kk-KZ"/>
              </w:rPr>
              <w:t xml:space="preserve"> шешіміне сәйкес өзгертілді</w:t>
            </w:r>
            <w:r w:rsidR="0083795C">
              <w:rPr>
                <w:rFonts w:ascii="Times New Roman" w:hAnsi="Times New Roman"/>
                <w:i/>
                <w:snapToGrid w:val="0"/>
                <w:color w:val="00B0F0"/>
                <w:sz w:val="22"/>
                <w:szCs w:val="22"/>
              </w:rPr>
              <w:t>)</w:t>
            </w:r>
            <w:r w:rsidRPr="00FA3761">
              <w:rPr>
                <w:rFonts w:ascii="Times New Roman" w:hAnsi="Times New Roman"/>
                <w:snapToGrid w:val="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BC5F5B"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rsidTr="004F302F">
        <w:trPr>
          <w:trHeight w:val="146"/>
        </w:trPr>
        <w:tc>
          <w:tcPr>
            <w:tcW w:w="10031" w:type="dxa"/>
          </w:tcPr>
          <w:p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rsidTr="004F302F">
        <w:trPr>
          <w:trHeight w:val="146"/>
        </w:trPr>
        <w:tc>
          <w:tcPr>
            <w:tcW w:w="10031" w:type="dxa"/>
          </w:tcPr>
          <w:p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E768A5">
            <w:pPr>
              <w:ind w:firstLine="485"/>
              <w:jc w:val="both"/>
              <w:rPr>
                <w:rFonts w:ascii="Times New Roman" w:hAnsi="Times New Roman"/>
                <w:sz w:val="22"/>
                <w:szCs w:val="22"/>
              </w:rPr>
            </w:pPr>
            <w:r w:rsidRPr="00FA3761">
              <w:rPr>
                <w:rFonts w:ascii="Times New Roman" w:hAnsi="Times New Roman"/>
                <w:snapToGrid w:val="0"/>
                <w:sz w:val="22"/>
                <w:szCs w:val="22"/>
              </w:rPr>
              <w:t xml:space="preserve">2.2. </w:t>
            </w:r>
            <w:r w:rsidR="00BC5F5B" w:rsidRPr="00BC5F5B">
              <w:rPr>
                <w:rFonts w:ascii="Times New Roman" w:hAnsi="Times New Roman"/>
                <w:snapToGrid w:val="0"/>
                <w:sz w:val="22"/>
                <w:szCs w:val="22"/>
              </w:rPr>
              <w:t>Банктің атқарушы органының орналасқан жері: Қазақстан Республикасы, Z05T3E2, Астана қаласы, Есіл ауданы, Мәңгілік ел даңғылы, 55А, 3 т.е.ғ.</w:t>
            </w:r>
            <w:r w:rsidR="009F1FFA">
              <w:rPr>
                <w:rFonts w:ascii="Times New Roman" w:hAnsi="Times New Roman"/>
                <w:snapToGrid w:val="0"/>
                <w:sz w:val="22"/>
                <w:szCs w:val="22"/>
              </w:rPr>
              <w:t xml:space="preserve"> </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rPr>
              <w:t>2.2</w:t>
            </w:r>
            <w:r w:rsidR="009F1FFA">
              <w:rPr>
                <w:rFonts w:ascii="Times New Roman" w:hAnsi="Times New Roman"/>
                <w:i/>
                <w:snapToGrid w:val="0"/>
                <w:color w:val="00B0F0"/>
                <w:sz w:val="22"/>
                <w:szCs w:val="22"/>
                <w:lang w:val="kk-KZ"/>
              </w:rPr>
              <w:t>-тармақ</w:t>
            </w:r>
            <w:r w:rsidR="009F1FFA" w:rsidRPr="00A53571">
              <w:rPr>
                <w:rFonts w:ascii="Times New Roman" w:hAnsi="Times New Roman"/>
                <w:i/>
                <w:snapToGrid w:val="0"/>
                <w:color w:val="00B0F0"/>
                <w:sz w:val="22"/>
                <w:szCs w:val="22"/>
              </w:rPr>
              <w:t xml:space="preserve"> «Байтерек»</w:t>
            </w:r>
            <w:r w:rsidR="009F1FFA">
              <w:rPr>
                <w:rFonts w:ascii="Times New Roman" w:hAnsi="Times New Roman"/>
                <w:i/>
                <w:snapToGrid w:val="0"/>
                <w:color w:val="00B0F0"/>
                <w:sz w:val="22"/>
                <w:szCs w:val="22"/>
                <w:lang w:val="kk-KZ"/>
              </w:rPr>
              <w:t xml:space="preserve"> ҰБХ</w:t>
            </w:r>
            <w:r w:rsidR="009F1FFA" w:rsidRPr="00A53571">
              <w:rPr>
                <w:rFonts w:ascii="Times New Roman" w:hAnsi="Times New Roman"/>
                <w:i/>
                <w:snapToGrid w:val="0"/>
                <w:color w:val="00B0F0"/>
                <w:sz w:val="22"/>
                <w:szCs w:val="22"/>
              </w:rPr>
              <w:t>»</w:t>
            </w:r>
            <w:r w:rsidR="009F1FFA">
              <w:rPr>
                <w:rFonts w:ascii="Times New Roman" w:hAnsi="Times New Roman"/>
                <w:i/>
                <w:snapToGrid w:val="0"/>
                <w:color w:val="00B0F0"/>
                <w:sz w:val="22"/>
                <w:szCs w:val="22"/>
                <w:lang w:val="kk-KZ"/>
              </w:rPr>
              <w:t xml:space="preserve"> АҚ</w:t>
            </w:r>
            <w:r w:rsidR="00E768A5">
              <w:rPr>
                <w:rFonts w:ascii="Times New Roman" w:hAnsi="Times New Roman"/>
                <w:i/>
                <w:snapToGrid w:val="0"/>
                <w:color w:val="00B0F0"/>
                <w:sz w:val="22"/>
                <w:szCs w:val="22"/>
                <w:lang w:val="kk-KZ"/>
              </w:rPr>
              <w:t xml:space="preserve"> Басқармасының</w:t>
            </w:r>
            <w:r w:rsidR="009F1FFA">
              <w:rPr>
                <w:rFonts w:ascii="Times New Roman" w:hAnsi="Times New Roman"/>
                <w:i/>
                <w:snapToGrid w:val="0"/>
                <w:color w:val="00B0F0"/>
                <w:sz w:val="22"/>
                <w:szCs w:val="22"/>
              </w:rPr>
              <w:t xml:space="preserve"> 26.12.2016 </w:t>
            </w:r>
            <w:r w:rsidR="00E768A5">
              <w:rPr>
                <w:rFonts w:ascii="Times New Roman" w:hAnsi="Times New Roman"/>
                <w:i/>
                <w:snapToGrid w:val="0"/>
                <w:color w:val="00B0F0"/>
                <w:sz w:val="22"/>
                <w:szCs w:val="22"/>
                <w:lang w:val="kk-KZ"/>
              </w:rPr>
              <w:t>ж</w:t>
            </w:r>
            <w:r w:rsidR="009F1FFA">
              <w:rPr>
                <w:rFonts w:ascii="Times New Roman" w:hAnsi="Times New Roman"/>
                <w:i/>
                <w:snapToGrid w:val="0"/>
                <w:color w:val="00B0F0"/>
                <w:sz w:val="22"/>
                <w:szCs w:val="22"/>
              </w:rPr>
              <w:t>. № 52/16</w:t>
            </w:r>
            <w:r w:rsidR="00BC5F5B">
              <w:rPr>
                <w:rFonts w:ascii="Times New Roman" w:hAnsi="Times New Roman"/>
                <w:i/>
                <w:snapToGrid w:val="0"/>
                <w:color w:val="00B0F0"/>
                <w:sz w:val="22"/>
                <w:szCs w:val="22"/>
              </w:rPr>
              <w:t>, 11.06.2025 ж. № 28/25</w:t>
            </w:r>
            <w:r w:rsidR="00E768A5">
              <w:rPr>
                <w:rFonts w:ascii="Times New Roman" w:hAnsi="Times New Roman"/>
                <w:i/>
                <w:snapToGrid w:val="0"/>
                <w:color w:val="00B0F0"/>
                <w:sz w:val="22"/>
                <w:szCs w:val="22"/>
                <w:lang w:val="kk-KZ"/>
              </w:rPr>
              <w:t xml:space="preserve"> шешім</w:t>
            </w:r>
            <w:r w:rsidR="00BC5F5B">
              <w:rPr>
                <w:rFonts w:ascii="Times New Roman" w:hAnsi="Times New Roman"/>
                <w:i/>
                <w:snapToGrid w:val="0"/>
                <w:color w:val="00B0F0"/>
                <w:sz w:val="22"/>
                <w:szCs w:val="22"/>
                <w:lang w:val="kk-KZ"/>
              </w:rPr>
              <w:t>дер</w:t>
            </w:r>
            <w:r w:rsidR="00E768A5">
              <w:rPr>
                <w:rFonts w:ascii="Times New Roman" w:hAnsi="Times New Roman"/>
                <w:i/>
                <w:snapToGrid w:val="0"/>
                <w:color w:val="00B0F0"/>
                <w:sz w:val="22"/>
                <w:szCs w:val="22"/>
                <w:lang w:val="kk-KZ"/>
              </w:rPr>
              <w:t>іне сәйкес өзгертілді</w:t>
            </w:r>
            <w:r w:rsidR="009F1FFA">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BC5F5B" w:rsidTr="004F302F">
        <w:trPr>
          <w:trHeight w:val="146"/>
        </w:trPr>
        <w:tc>
          <w:tcPr>
            <w:tcW w:w="10031" w:type="dxa"/>
          </w:tcPr>
          <w:p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lastRenderedPageBreak/>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BC5F5B"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p>
        </w:tc>
      </w:tr>
      <w:tr w:rsidR="005520C2" w:rsidRPr="00BC5F5B" w:rsidTr="004F302F">
        <w:trPr>
          <w:trHeight w:val="146"/>
        </w:trPr>
        <w:tc>
          <w:tcPr>
            <w:tcW w:w="10031" w:type="dxa"/>
          </w:tcPr>
          <w:p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BC5F5B" w:rsidTr="004F302F">
        <w:trPr>
          <w:trHeight w:val="146"/>
        </w:trPr>
        <w:tc>
          <w:tcPr>
            <w:tcW w:w="10031" w:type="dxa"/>
          </w:tcPr>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rsidR="00D35D93" w:rsidRPr="00BD1F7F" w:rsidRDefault="00D35D93" w:rsidP="00D35D93">
            <w:pPr>
              <w:ind w:firstLine="485"/>
              <w:jc w:val="both"/>
              <w:rPr>
                <w:rFonts w:ascii="Times New Roman" w:hAnsi="Times New Roman"/>
                <w:i/>
                <w:snapToGrid w:val="0"/>
                <w:color w:val="00B0F0"/>
                <w:sz w:val="22"/>
                <w:szCs w:val="22"/>
                <w:lang w:val="kk-KZ"/>
              </w:rPr>
            </w:pPr>
            <w:r w:rsidRPr="00D35D93">
              <w:rPr>
                <w:rFonts w:ascii="Times New Roman" w:hAnsi="Times New Roman"/>
                <w:snapToGrid w:val="0"/>
                <w:sz w:val="22"/>
                <w:szCs w:val="22"/>
                <w:lang w:val="kk-KZ"/>
              </w:rPr>
              <w:t xml:space="preserve">5) </w:t>
            </w:r>
            <w:r w:rsidR="00E90201" w:rsidRPr="00BD1F7F">
              <w:rPr>
                <w:rFonts w:ascii="Times New Roman" w:hAnsi="Times New Roman"/>
                <w:i/>
                <w:snapToGrid w:val="0"/>
                <w:color w:val="00B0F0"/>
                <w:sz w:val="22"/>
                <w:szCs w:val="22"/>
                <w:lang w:val="kk-KZ"/>
              </w:rPr>
              <w:t>(</w:t>
            </w:r>
            <w:r w:rsidR="00BD1F7F" w:rsidRPr="00BD1F7F">
              <w:rPr>
                <w:rStyle w:val="y2iqfc"/>
                <w:rFonts w:ascii="Times New Roman" w:hAnsi="Times New Roman"/>
                <w:i/>
                <w:color w:val="00B0F0"/>
                <w:sz w:val="22"/>
                <w:szCs w:val="22"/>
                <w:lang w:val="kk-KZ"/>
              </w:rPr>
              <w:t>5)</w:t>
            </w:r>
            <w:r w:rsidR="00E54286">
              <w:rPr>
                <w:rStyle w:val="y2iqfc"/>
                <w:rFonts w:ascii="Times New Roman" w:hAnsi="Times New Roman"/>
                <w:i/>
                <w:color w:val="00B0F0"/>
                <w:sz w:val="22"/>
                <w:szCs w:val="22"/>
                <w:lang w:val="kk-KZ"/>
              </w:rPr>
              <w:t>-</w:t>
            </w:r>
            <w:r w:rsidR="00E54286" w:rsidRPr="00AE0EC8">
              <w:rPr>
                <w:rFonts w:ascii="Times New Roman" w:hAnsi="Times New Roman"/>
                <w:i/>
                <w:color w:val="00B0F0"/>
                <w:sz w:val="22"/>
                <w:szCs w:val="22"/>
                <w:lang w:val="kk-KZ"/>
              </w:rPr>
              <w:t xml:space="preserve">тармақша «Байтерек» ҰБХ» АҚ Басқармасының </w:t>
            </w:r>
            <w:r w:rsidR="00E54286">
              <w:rPr>
                <w:rFonts w:ascii="Times New Roman" w:hAnsi="Times New Roman"/>
                <w:i/>
                <w:color w:val="00B0F0"/>
                <w:sz w:val="22"/>
                <w:szCs w:val="22"/>
                <w:lang w:val="kk-KZ"/>
              </w:rPr>
              <w:t>15</w:t>
            </w:r>
            <w:r w:rsidR="00E54286" w:rsidRPr="00AE0EC8">
              <w:rPr>
                <w:rFonts w:ascii="Times New Roman" w:hAnsi="Times New Roman"/>
                <w:i/>
                <w:color w:val="00B0F0"/>
                <w:sz w:val="22"/>
                <w:szCs w:val="22"/>
                <w:lang w:val="kk-KZ"/>
              </w:rPr>
              <w:t>.0</w:t>
            </w:r>
            <w:r w:rsidR="00E54286">
              <w:rPr>
                <w:rFonts w:ascii="Times New Roman" w:hAnsi="Times New Roman"/>
                <w:i/>
                <w:color w:val="00B0F0"/>
                <w:sz w:val="22"/>
                <w:szCs w:val="22"/>
                <w:lang w:val="kk-KZ"/>
              </w:rPr>
              <w:t>9</w:t>
            </w:r>
            <w:r w:rsidR="00E54286" w:rsidRPr="00AE0EC8">
              <w:rPr>
                <w:rFonts w:ascii="Times New Roman" w:hAnsi="Times New Roman"/>
                <w:i/>
                <w:color w:val="00B0F0"/>
                <w:sz w:val="22"/>
                <w:szCs w:val="22"/>
                <w:lang w:val="kk-KZ"/>
              </w:rPr>
              <w:t>.20</w:t>
            </w:r>
            <w:r w:rsidR="00E54286">
              <w:rPr>
                <w:rFonts w:ascii="Times New Roman" w:hAnsi="Times New Roman"/>
                <w:i/>
                <w:color w:val="00B0F0"/>
                <w:sz w:val="22"/>
                <w:szCs w:val="22"/>
                <w:lang w:val="kk-KZ"/>
              </w:rPr>
              <w:t>23 ж. №36</w:t>
            </w:r>
            <w:r w:rsidR="00E54286" w:rsidRPr="00AE0EC8">
              <w:rPr>
                <w:rFonts w:ascii="Times New Roman" w:hAnsi="Times New Roman"/>
                <w:i/>
                <w:color w:val="00B0F0"/>
                <w:sz w:val="22"/>
                <w:szCs w:val="22"/>
                <w:lang w:val="kk-KZ"/>
              </w:rPr>
              <w:t>/</w:t>
            </w:r>
            <w:r w:rsidR="00E54286">
              <w:rPr>
                <w:rFonts w:ascii="Times New Roman" w:hAnsi="Times New Roman"/>
                <w:i/>
                <w:color w:val="00B0F0"/>
                <w:sz w:val="22"/>
                <w:szCs w:val="22"/>
                <w:lang w:val="kk-KZ"/>
              </w:rPr>
              <w:t>23</w:t>
            </w:r>
            <w:r w:rsidR="00E54286" w:rsidRPr="00AE0EC8">
              <w:rPr>
                <w:rFonts w:ascii="Times New Roman" w:hAnsi="Times New Roman"/>
                <w:i/>
                <w:color w:val="00B0F0"/>
                <w:sz w:val="22"/>
                <w:szCs w:val="22"/>
                <w:lang w:val="kk-KZ"/>
              </w:rPr>
              <w:t xml:space="preserve"> шешіміне сәйкес </w:t>
            </w:r>
            <w:r w:rsidR="00E54286">
              <w:rPr>
                <w:rFonts w:ascii="Times New Roman" w:hAnsi="Times New Roman"/>
                <w:i/>
                <w:color w:val="00B0F0"/>
                <w:sz w:val="22"/>
                <w:szCs w:val="22"/>
                <w:lang w:val="kk-KZ"/>
              </w:rPr>
              <w:t>алынып тасталды</w:t>
            </w:r>
            <w:r w:rsidR="00E90201" w:rsidRPr="00BD1F7F">
              <w:rPr>
                <w:rFonts w:ascii="Times New Roman" w:hAnsi="Times New Roman"/>
                <w:i/>
                <w:color w:val="00B0F0"/>
                <w:sz w:val="22"/>
                <w:szCs w:val="22"/>
                <w:lang w:val="kk-KZ"/>
              </w:rPr>
              <w:t>)</w:t>
            </w:r>
            <w:r w:rsidR="00E90201" w:rsidRPr="00BD1F7F">
              <w:rPr>
                <w:rFonts w:ascii="Times New Roman" w:hAnsi="Times New Roman"/>
                <w:i/>
                <w:snapToGrid w:val="0"/>
                <w:color w:val="00B0F0"/>
                <w:sz w:val="22"/>
                <w:szCs w:val="22"/>
                <w:lang w:val="kk-KZ"/>
              </w:rPr>
              <w:t xml:space="preserve"> </w:t>
            </w:r>
          </w:p>
          <w:p w:rsid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rsidR="00BD1F7F" w:rsidRPr="00BD1F7F" w:rsidRDefault="00BD1F7F" w:rsidP="00BD1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00B0F0"/>
                <w:sz w:val="22"/>
                <w:szCs w:val="22"/>
                <w:lang w:val="kk-KZ"/>
              </w:rPr>
            </w:pPr>
            <w:r w:rsidRPr="00BD1F7F">
              <w:rPr>
                <w:rFonts w:ascii="Times New Roman" w:hAnsi="Times New Roman"/>
                <w:i/>
                <w:color w:val="00B0F0"/>
                <w:sz w:val="22"/>
                <w:szCs w:val="22"/>
                <w:lang w:val="kk-KZ"/>
              </w:rPr>
              <w:lastRenderedPageBreak/>
              <w:t>(тоғызыншы тармақ</w:t>
            </w:r>
            <w:r w:rsidR="009652C0">
              <w:rPr>
                <w:rFonts w:ascii="Times New Roman" w:hAnsi="Times New Roman"/>
                <w:i/>
                <w:color w:val="00B0F0"/>
                <w:sz w:val="22"/>
                <w:szCs w:val="22"/>
                <w:lang w:val="kk-KZ"/>
              </w:rPr>
              <w:t xml:space="preserve">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sidRPr="00BD1F7F">
              <w:rPr>
                <w:rFonts w:ascii="Times New Roman" w:hAnsi="Times New Roman"/>
                <w:i/>
                <w:color w:val="00B0F0"/>
                <w:sz w:val="22"/>
                <w:szCs w:val="22"/>
                <w:lang w:val="kk-KZ"/>
              </w:rPr>
              <w:t>)</w:t>
            </w:r>
          </w:p>
          <w:p w:rsidR="00E90201" w:rsidRPr="00D35D93" w:rsidRDefault="00E90201" w:rsidP="00D35D93">
            <w:pPr>
              <w:ind w:firstLine="485"/>
              <w:jc w:val="both"/>
              <w:rPr>
                <w:rFonts w:ascii="Times New Roman" w:hAnsi="Times New Roman"/>
                <w:snapToGrid w:val="0"/>
                <w:sz w:val="22"/>
                <w:szCs w:val="22"/>
                <w:lang w:val="kk-KZ"/>
              </w:rPr>
            </w:pPr>
          </w:p>
          <w:p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90201">
              <w:rPr>
                <w:rFonts w:ascii="Times New Roman" w:hAnsi="Times New Roman"/>
                <w:i/>
                <w:color w:val="00B0F0"/>
                <w:sz w:val="22"/>
                <w:szCs w:val="22"/>
                <w:lang w:val="kk-KZ"/>
              </w:rPr>
              <w:t>, 15.09.2023 ж. №36/23</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BC5F5B"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BC5F5B"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BC5F5B" w:rsidTr="004F302F">
        <w:trPr>
          <w:trHeight w:val="146"/>
        </w:trPr>
        <w:tc>
          <w:tcPr>
            <w:tcW w:w="10031" w:type="dxa"/>
          </w:tcPr>
          <w:p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 xml:space="preserve">3) </w:t>
            </w:r>
            <w:r w:rsidR="00E90201">
              <w:rPr>
                <w:rFonts w:ascii="Times New Roman" w:hAnsi="Times New Roman"/>
                <w:snapToGrid w:val="0"/>
                <w:color w:val="00B0F0"/>
                <w:sz w:val="22"/>
                <w:szCs w:val="22"/>
                <w:lang w:val="kk-KZ"/>
              </w:rPr>
              <w:t>(</w:t>
            </w:r>
            <w:r w:rsidR="00E90201">
              <w:rPr>
                <w:rFonts w:ascii="Times New Roman" w:hAnsi="Times New Roman"/>
                <w:i/>
                <w:color w:val="00B0F0"/>
                <w:sz w:val="22"/>
                <w:szCs w:val="22"/>
                <w:lang w:val="kk-KZ"/>
              </w:rPr>
              <w:t xml:space="preserve">3)-тармақшасы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Pr>
                <w:rFonts w:ascii="Times New Roman" w:hAnsi="Times New Roman"/>
                <w:i/>
                <w:snapToGrid w:val="0"/>
                <w:color w:val="00B0F0"/>
                <w:sz w:val="22"/>
                <w:szCs w:val="22"/>
                <w:lang w:val="kk-KZ"/>
              </w:rPr>
              <w:t>)</w:t>
            </w:r>
          </w:p>
        </w:tc>
      </w:tr>
      <w:tr w:rsidR="005520C2" w:rsidRPr="00BC5F5B" w:rsidTr="004F302F">
        <w:trPr>
          <w:trHeight w:val="146"/>
        </w:trPr>
        <w:tc>
          <w:tcPr>
            <w:tcW w:w="10031" w:type="dxa"/>
          </w:tcPr>
          <w:p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rsidR="00840D60" w:rsidRDefault="00840D60" w:rsidP="004F302F">
            <w:pPr>
              <w:ind w:firstLine="485"/>
              <w:jc w:val="both"/>
              <w:rPr>
                <w:rFonts w:ascii="Times New Roman" w:hAnsi="Times New Roman"/>
                <w:i/>
                <w:snapToGrid w:val="0"/>
                <w:color w:val="00B0F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sidR="00A27AB7">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22.05.2023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19/23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5) тармақшамен толықтырылды)</w:t>
            </w:r>
          </w:p>
          <w:p w:rsidR="00A27AB7" w:rsidRP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 xml:space="preserve">6) мемлекеттік білім беру жинақтау жүйесіне қатысу үшін жеке тұлғалардың депозиттерін қабылдау, банктік шоттарын ашу және жүргізу;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6) тармақшамен толықтырылды)</w:t>
            </w:r>
          </w:p>
          <w:p w:rsid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7) тұрғын үй жағдайларын жақсарту және (немесе) білім беру ақысын төлеу мақсатында бірыңғай жинақтаушы зейнетақы қорынан төленетін нысаналы жинақ төлемдерін есепке жатқызуға арналған ағымдағы шоттарды ашу және жүргізу</w:t>
            </w:r>
            <w:r w:rsidR="008126FA">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7) тармақшамен толықтырылды)</w:t>
            </w:r>
          </w:p>
          <w:p w:rsidR="00F05711" w:rsidRDefault="00F05711" w:rsidP="004F302F">
            <w:pPr>
              <w:ind w:firstLine="485"/>
              <w:jc w:val="both"/>
              <w:rPr>
                <w:rFonts w:ascii="Times New Roman" w:hAnsi="Times New Roman"/>
                <w:snapToGrid w:val="0"/>
                <w:sz w:val="22"/>
                <w:szCs w:val="22"/>
                <w:lang w:val="kk-KZ"/>
              </w:rPr>
            </w:pPr>
            <w:r w:rsidRPr="00F05711">
              <w:rPr>
                <w:rFonts w:ascii="Times New Roman" w:hAnsi="Times New Roman"/>
                <w:snapToGrid w:val="0"/>
                <w:sz w:val="22"/>
                <w:szCs w:val="22"/>
                <w:lang w:val="kk-KZ"/>
              </w:rPr>
              <w:t>8) тұрғын үй жағдайларын жақсартуға білім беру жинақтау салымынан төленетін жинақ төлемдерін немесе білім беру жинақтау сақтандыруы шарты бойынша сақтандыру төлемдерін есепке жатқызу үшін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sidR="008126FA">
              <w:rPr>
                <w:rFonts w:ascii="Times New Roman" w:hAnsi="Times New Roman"/>
                <w:i/>
                <w:color w:val="00B0F0"/>
                <w:sz w:val="22"/>
                <w:szCs w:val="22"/>
                <w:lang w:val="kk-KZ"/>
              </w:rPr>
              <w:t>2</w:t>
            </w:r>
            <w:r>
              <w:rPr>
                <w:rFonts w:ascii="Times New Roman" w:hAnsi="Times New Roman"/>
                <w:i/>
                <w:color w:val="00B0F0"/>
                <w:sz w:val="22"/>
                <w:szCs w:val="22"/>
                <w:lang w:val="kk-KZ"/>
              </w:rPr>
              <w:t>2.0</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.202</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 xml:space="preserve"> ж. </w:t>
            </w:r>
            <w:r w:rsidRPr="00D35D93">
              <w:rPr>
                <w:rFonts w:ascii="Times New Roman" w:hAnsi="Times New Roman"/>
                <w:i/>
                <w:color w:val="00B0F0"/>
                <w:sz w:val="22"/>
                <w:szCs w:val="22"/>
                <w:lang w:val="kk-KZ"/>
              </w:rPr>
              <w:t xml:space="preserve">№ </w:t>
            </w:r>
            <w:r w:rsidR="008126FA">
              <w:rPr>
                <w:rFonts w:ascii="Times New Roman" w:hAnsi="Times New Roman"/>
                <w:i/>
                <w:color w:val="00B0F0"/>
                <w:sz w:val="22"/>
                <w:szCs w:val="22"/>
                <w:lang w:val="kk-KZ"/>
              </w:rPr>
              <w:t>24</w:t>
            </w:r>
            <w:r>
              <w:rPr>
                <w:rFonts w:ascii="Times New Roman" w:hAnsi="Times New Roman"/>
                <w:i/>
                <w:color w:val="00B0F0"/>
                <w:sz w:val="22"/>
                <w:szCs w:val="22"/>
                <w:lang w:val="kk-KZ"/>
              </w:rPr>
              <w:t>/2</w:t>
            </w:r>
            <w:r w:rsidR="008126FA">
              <w:rPr>
                <w:rFonts w:ascii="Times New Roman" w:hAnsi="Times New Roman"/>
                <w:i/>
                <w:color w:val="00B0F0"/>
                <w:sz w:val="22"/>
                <w:szCs w:val="22"/>
                <w:lang w:val="kk-KZ"/>
              </w:rPr>
              <w:t>5</w:t>
            </w:r>
            <w:r w:rsidRPr="00E768A5">
              <w:rPr>
                <w:rFonts w:ascii="Times New Roman" w:hAnsi="Times New Roman"/>
                <w:i/>
                <w:snapToGrid w:val="0"/>
                <w:color w:val="00B0F0"/>
                <w:sz w:val="22"/>
                <w:szCs w:val="22"/>
                <w:lang w:val="kk-KZ"/>
              </w:rPr>
              <w:t xml:space="preserve"> </w:t>
            </w:r>
            <w:r w:rsidR="008126FA">
              <w:rPr>
                <w:rFonts w:ascii="Times New Roman" w:hAnsi="Times New Roman"/>
                <w:i/>
                <w:snapToGrid w:val="0"/>
                <w:color w:val="00B0F0"/>
                <w:sz w:val="22"/>
                <w:szCs w:val="22"/>
                <w:lang w:val="kk-KZ"/>
              </w:rPr>
              <w:t>шешіміне сәйкес 8</w:t>
            </w:r>
            <w:r>
              <w:rPr>
                <w:rFonts w:ascii="Times New Roman" w:hAnsi="Times New Roman"/>
                <w:i/>
                <w:snapToGrid w:val="0"/>
                <w:color w:val="00B0F0"/>
                <w:sz w:val="22"/>
                <w:szCs w:val="22"/>
                <w:lang w:val="kk-KZ"/>
              </w:rPr>
              <w:t>) тармақшамен толықтырылды)</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BC5F5B" w:rsidTr="004F302F">
        <w:trPr>
          <w:trHeight w:val="79"/>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BC5F5B" w:rsidTr="004F302F">
        <w:trPr>
          <w:trHeight w:val="146"/>
        </w:trPr>
        <w:tc>
          <w:tcPr>
            <w:tcW w:w="10031" w:type="dxa"/>
          </w:tcPr>
          <w:p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w:t>
            </w:r>
            <w:r w:rsidR="00A27AB7">
              <w:rPr>
                <w:rFonts w:ascii="Times New Roman" w:hAnsi="Times New Roman"/>
                <w:sz w:val="22"/>
                <w:szCs w:val="22"/>
                <w:lang w:val="kk-KZ"/>
              </w:rPr>
              <w:t>арудың сенімгерлік операциялары;</w:t>
            </w:r>
          </w:p>
          <w:p w:rsidR="00A27AB7" w:rsidRDefault="00A27AB7" w:rsidP="009C0320">
            <w:pPr>
              <w:ind w:firstLine="485"/>
              <w:jc w:val="both"/>
              <w:rPr>
                <w:rFonts w:ascii="Times New Roman" w:hAnsi="Times New Roman"/>
                <w:sz w:val="22"/>
                <w:szCs w:val="22"/>
                <w:lang w:val="kk-KZ"/>
              </w:rPr>
            </w:pPr>
            <w:r w:rsidRPr="00A27AB7">
              <w:rPr>
                <w:rFonts w:ascii="Times New Roman" w:hAnsi="Times New Roman"/>
                <w:sz w:val="22"/>
                <w:szCs w:val="22"/>
                <w:lang w:val="kk-KZ"/>
              </w:rPr>
              <w:lastRenderedPageBreak/>
              <w:t>9) мемлекеттік білім беру жинақтау жүйесі шеңберінде сенім білдірушінің мүддесінде және тапсырмасы бойынша ақшаны басқарудың сенімгерлік операциялары.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4.4</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9) тармақшамен толықтырылды)</w:t>
            </w:r>
          </w:p>
          <w:p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lastRenderedPageBreak/>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BC5F5B" w:rsidTr="004F302F">
        <w:trPr>
          <w:trHeight w:val="146"/>
        </w:trPr>
        <w:tc>
          <w:tcPr>
            <w:tcW w:w="10031" w:type="dxa"/>
          </w:tcPr>
          <w:p w:rsidR="005520C2"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 xml:space="preserve">Банк: </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1) біры</w:t>
            </w:r>
            <w:r w:rsidRPr="008126FA">
              <w:rPr>
                <w:rFonts w:ascii="Times New Roman" w:hAnsi="Times New Roman" w:cs="Calibri"/>
                <w:snapToGrid w:val="0"/>
                <w:sz w:val="22"/>
                <w:szCs w:val="22"/>
                <w:lang w:val="kk-KZ"/>
              </w:rPr>
              <w:t>ңғ</w:t>
            </w:r>
            <w:r w:rsidRPr="008126FA">
              <w:rPr>
                <w:rFonts w:ascii="Times New Roman" w:hAnsi="Times New Roman" w:cs="Lucida Console"/>
                <w:snapToGrid w:val="0"/>
                <w:sz w:val="22"/>
                <w:szCs w:val="22"/>
                <w:lang w:val="kk-KZ"/>
              </w:rPr>
              <w:t>ай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республикалы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базаны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2)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ймен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амтамасыз</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ету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орталы</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базасын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алыпта</w:t>
            </w:r>
            <w:r w:rsidRPr="008126FA">
              <w:rPr>
                <w:rFonts w:ascii="Times New Roman" w:hAnsi="Times New Roman"/>
                <w:snapToGrid w:val="0"/>
                <w:sz w:val="22"/>
                <w:szCs w:val="22"/>
                <w:lang w:val="kk-KZ"/>
              </w:rPr>
              <w:t>стыруды, 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rsidR="008126FA" w:rsidRPr="00FA3761"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3)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дайларын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сарту</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ыттал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мемлекеттік</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шараларын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іске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асыруды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я</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ни</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орынан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алын</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w:t>
            </w:r>
            <w:r w:rsidRPr="008126FA">
              <w:rPr>
                <w:rFonts w:ascii="Times New Roman" w:hAnsi="Times New Roman" w:cs="Lucida Console"/>
                <w:snapToGrid w:val="0"/>
                <w:sz w:val="22"/>
                <w:szCs w:val="22"/>
                <w:lang w:val="kk-KZ"/>
              </w:rPr>
              <w:t>жай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шін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ысыны</w:t>
            </w:r>
            <w:r w:rsidRPr="008126FA">
              <w:rPr>
                <w:rFonts w:ascii="Times New Roman" w:hAnsi="Times New Roman" w:cs="Calibri"/>
                <w:snapToGrid w:val="0"/>
                <w:sz w:val="22"/>
                <w:szCs w:val="22"/>
                <w:lang w:val="kk-KZ"/>
              </w:rPr>
              <w:t>ң</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бір</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w:t>
            </w:r>
            <w:r w:rsidRPr="008126FA">
              <w:rPr>
                <w:rFonts w:ascii="Times New Roman" w:hAnsi="Times New Roman" w:cs="Calibri"/>
                <w:snapToGrid w:val="0"/>
                <w:sz w:val="22"/>
                <w:szCs w:val="22"/>
                <w:lang w:val="kk-KZ"/>
              </w:rPr>
              <w:t>ө</w:t>
            </w:r>
            <w:r w:rsidRPr="008126FA">
              <w:rPr>
                <w:rFonts w:ascii="Times New Roman" w:hAnsi="Times New Roman" w:cs="Lucida Console"/>
                <w:snapToGrid w:val="0"/>
                <w:sz w:val="22"/>
                <w:szCs w:val="22"/>
                <w:lang w:val="kk-KZ"/>
              </w:rPr>
              <w:t>лігін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субсидиялауды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құ</w:t>
            </w:r>
            <w:r w:rsidRPr="008126FA">
              <w:rPr>
                <w:rFonts w:ascii="Times New Roman" w:hAnsi="Times New Roman" w:cs="Lucida Console"/>
                <w:snapToGrid w:val="0"/>
                <w:sz w:val="22"/>
                <w:szCs w:val="22"/>
                <w:lang w:val="kk-KZ"/>
              </w:rPr>
              <w:t>рылысы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жин</w:t>
            </w:r>
            <w:r w:rsidRPr="008126FA">
              <w:rPr>
                <w:rFonts w:ascii="Times New Roman" w:hAnsi="Times New Roman"/>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шасы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йесі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ар</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ылы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ілдікті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ипотекалы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арыздарын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беруді</w:t>
            </w:r>
            <w:r>
              <w:rPr>
                <w:rFonts w:ascii="Times New Roman" w:hAnsi="Times New Roman" w:cs="Lucida Console"/>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4.5</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22.05.2025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24/25</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екінші, үшінші, төртінші, бесінші абзацтармен толықтырылды)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BC5F5B" w:rsidTr="004F302F">
        <w:trPr>
          <w:trHeight w:val="146"/>
        </w:trPr>
        <w:tc>
          <w:tcPr>
            <w:tcW w:w="10031" w:type="dxa"/>
          </w:tcPr>
          <w:p w:rsidR="005520C2" w:rsidRDefault="005520C2" w:rsidP="00E90201">
            <w:pPr>
              <w:jc w:val="center"/>
              <w:rPr>
                <w:rFonts w:ascii="Times New Roman" w:hAnsi="Times New Roman"/>
                <w:b/>
                <w:sz w:val="22"/>
                <w:szCs w:val="22"/>
                <w:lang w:val="kk-KZ"/>
              </w:rPr>
            </w:pPr>
            <w:r w:rsidRPr="00FA3761">
              <w:rPr>
                <w:rFonts w:ascii="Times New Roman" w:hAnsi="Times New Roman"/>
                <w:b/>
                <w:sz w:val="22"/>
                <w:szCs w:val="22"/>
                <w:lang w:val="kk-KZ"/>
              </w:rPr>
              <w:t>5-бап. БАНКТІҢ ЖАРҒЫЛ</w:t>
            </w:r>
            <w:r w:rsidR="00E90201">
              <w:rPr>
                <w:rFonts w:ascii="Times New Roman" w:hAnsi="Times New Roman"/>
                <w:b/>
                <w:sz w:val="22"/>
                <w:szCs w:val="22"/>
                <w:lang w:val="kk-KZ"/>
              </w:rPr>
              <w:t xml:space="preserve">ЫҚ ЖӘНЕ РЕЗЕРВТІК КАПИТАЛДАРЫ </w:t>
            </w:r>
            <w:r w:rsidRPr="00FA3761">
              <w:rPr>
                <w:rFonts w:ascii="Times New Roman" w:hAnsi="Times New Roman"/>
                <w:b/>
                <w:sz w:val="22"/>
                <w:szCs w:val="22"/>
                <w:lang w:val="kk-KZ"/>
              </w:rPr>
              <w:t>ЖӘНЕ ӨЗГЕ ПРОВИЗИЯЛАРЫ (РЕЗЕРВТЕРІ)</w:t>
            </w:r>
            <w:r w:rsidR="00E90201">
              <w:rPr>
                <w:rFonts w:ascii="Times New Roman" w:hAnsi="Times New Roman"/>
                <w:b/>
                <w:sz w:val="22"/>
                <w:szCs w:val="22"/>
                <w:lang w:val="kk-KZ"/>
              </w:rPr>
              <w:t xml:space="preserve"> </w:t>
            </w:r>
          </w:p>
          <w:p w:rsidR="00E90201" w:rsidRPr="00E90201" w:rsidRDefault="00E90201" w:rsidP="009652C0">
            <w:pPr>
              <w:jc w:val="center"/>
              <w:rPr>
                <w:rFonts w:ascii="Times New Roman" w:hAnsi="Times New Roman"/>
                <w:b/>
                <w:i/>
                <w:sz w:val="22"/>
                <w:szCs w:val="22"/>
                <w:lang w:val="kk-KZ"/>
              </w:rPr>
            </w:pPr>
            <w:r w:rsidRPr="00E90201">
              <w:rPr>
                <w:rFonts w:ascii="Times New Roman" w:hAnsi="Times New Roman"/>
                <w:i/>
                <w:color w:val="00B0F0"/>
                <w:sz w:val="22"/>
                <w:szCs w:val="22"/>
                <w:lang w:val="kk-KZ"/>
              </w:rPr>
              <w:t>(5-баптың атауы өзгертілді  «Бәйтерек» ҰБХ» АҚ Басқармасының 15.09.2023 № 36/23 шешімімен)</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BC5F5B" w:rsidTr="004F302F">
        <w:trPr>
          <w:trHeight w:val="146"/>
        </w:trPr>
        <w:tc>
          <w:tcPr>
            <w:tcW w:w="10031" w:type="dxa"/>
          </w:tcPr>
          <w:p w:rsidR="005520C2" w:rsidRPr="00BD1F7F" w:rsidRDefault="005520C2" w:rsidP="009652C0">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 xml:space="preserve">5.2. </w:t>
            </w:r>
            <w:r w:rsidR="00E768A5"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 xml:space="preserve">5.2-тармақ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E768A5" w:rsidRPr="00BD1F7F">
              <w:rPr>
                <w:rFonts w:ascii="Times New Roman" w:hAnsi="Times New Roman"/>
                <w:i/>
                <w:snapToGrid w:val="0"/>
                <w:color w:val="00B0F0"/>
                <w:sz w:val="22"/>
                <w:szCs w:val="22"/>
                <w:lang w:val="kk-KZ"/>
              </w:rPr>
              <w:t>)</w:t>
            </w:r>
          </w:p>
          <w:p w:rsidR="005520C2" w:rsidRPr="00FA3761" w:rsidRDefault="005520C2" w:rsidP="00BD1F7F">
            <w:pPr>
              <w:ind w:firstLine="485"/>
              <w:jc w:val="both"/>
              <w:rPr>
                <w:rFonts w:ascii="Times New Roman" w:hAnsi="Times New Roman"/>
                <w:snapToGrid w:val="0"/>
                <w:color w:val="auto"/>
                <w:sz w:val="22"/>
                <w:szCs w:val="22"/>
                <w:lang w:val="kk-KZ"/>
              </w:rPr>
            </w:pPr>
            <w:r w:rsidRPr="00FA3761">
              <w:rPr>
                <w:rFonts w:ascii="Times New Roman" w:hAnsi="Times New Roman"/>
                <w:sz w:val="22"/>
                <w:szCs w:val="22"/>
                <w:lang w:val="kk-KZ"/>
              </w:rPr>
              <w:t xml:space="preserve">5.3. </w:t>
            </w:r>
            <w:r w:rsidR="00BD1F7F"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5.</w:t>
            </w:r>
            <w:r w:rsidR="00BD1F7F">
              <w:rPr>
                <w:rFonts w:ascii="Times New Roman" w:hAnsi="Times New Roman"/>
                <w:i/>
                <w:color w:val="00B0F0"/>
                <w:sz w:val="22"/>
                <w:szCs w:val="22"/>
                <w:lang w:val="kk-KZ"/>
              </w:rPr>
              <w:t>3</w:t>
            </w:r>
            <w:r w:rsidR="00BD1F7F" w:rsidRPr="00BD1F7F">
              <w:rPr>
                <w:rFonts w:ascii="Times New Roman" w:hAnsi="Times New Roman"/>
                <w:i/>
                <w:color w:val="00B0F0"/>
                <w:sz w:val="22"/>
                <w:szCs w:val="22"/>
                <w:lang w:val="kk-KZ"/>
              </w:rPr>
              <w:t>-</w:t>
            </w:r>
            <w:r w:rsidR="009652C0" w:rsidRPr="00BD1F7F">
              <w:rPr>
                <w:rFonts w:ascii="Times New Roman" w:hAnsi="Times New Roman"/>
                <w:i/>
                <w:color w:val="00B0F0"/>
                <w:sz w:val="22"/>
                <w:szCs w:val="22"/>
                <w:lang w:val="kk-KZ"/>
              </w:rPr>
              <w:t xml:space="preserve"> 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BD1F7F" w:rsidRPr="00BD1F7F">
              <w:rPr>
                <w:rFonts w:ascii="Times New Roman" w:hAnsi="Times New Roman"/>
                <w:i/>
                <w:snapToGrid w:val="0"/>
                <w:color w:val="00B0F0"/>
                <w:sz w:val="22"/>
                <w:szCs w:val="22"/>
                <w:lang w:val="kk-KZ"/>
              </w:rPr>
              <w:t>)</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BC5F5B"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FA3761"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BC5F5B" w:rsidTr="004F302F">
        <w:trPr>
          <w:trHeight w:val="146"/>
        </w:trPr>
        <w:tc>
          <w:tcPr>
            <w:tcW w:w="10031" w:type="dxa"/>
          </w:tcPr>
          <w:p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BC5F5B"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BC5F5B"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BC5F5B"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BC5F5B"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BC5F5B"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BC5F5B" w:rsidTr="004F302F">
        <w:trPr>
          <w:trHeight w:val="146"/>
        </w:trPr>
        <w:tc>
          <w:tcPr>
            <w:tcW w:w="10031" w:type="dxa"/>
          </w:tcPr>
          <w:p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rsidTr="004F302F">
        <w:trPr>
          <w:trHeight w:val="146"/>
        </w:trPr>
        <w:tc>
          <w:tcPr>
            <w:tcW w:w="10031" w:type="dxa"/>
          </w:tcPr>
          <w:p w:rsidR="005520C2" w:rsidRPr="00FA3761" w:rsidRDefault="005520C2" w:rsidP="004F302F">
            <w:pPr>
              <w:pStyle w:val="20"/>
              <w:rPr>
                <w:b/>
                <w:color w:val="000000"/>
                <w:sz w:val="22"/>
                <w:szCs w:val="22"/>
                <w:lang w:val="kk-KZ" w:eastAsia="ru-RU"/>
              </w:rPr>
            </w:pPr>
          </w:p>
        </w:tc>
      </w:tr>
      <w:tr w:rsidR="005520C2" w:rsidRPr="00FA3761" w:rsidTr="004F302F">
        <w:trPr>
          <w:trHeight w:val="146"/>
        </w:trPr>
        <w:tc>
          <w:tcPr>
            <w:tcW w:w="10031" w:type="dxa"/>
          </w:tcPr>
          <w:p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rsidTr="004F302F">
        <w:trPr>
          <w:trHeight w:val="146"/>
        </w:trPr>
        <w:tc>
          <w:tcPr>
            <w:tcW w:w="10031" w:type="dxa"/>
          </w:tcPr>
          <w:p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rsidTr="004F302F">
        <w:trPr>
          <w:trHeight w:val="699"/>
        </w:trPr>
        <w:tc>
          <w:tcPr>
            <w:tcW w:w="10031" w:type="dxa"/>
          </w:tcPr>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талап қою күніне қаржылық есептілік депозитарийінің интернет-ресурсында жарияланған;</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lastRenderedPageBreak/>
              <w:t>соңғы үш жыл ішінде қайта сұратылған (Жалғыз акционер бұрын сұратқан ақпарат толық көлемде ұсынылған жағдайда);</w:t>
            </w:r>
          </w:p>
          <w:p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235"/>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w:t>
            </w:r>
            <w:r w:rsidRPr="00FA3761">
              <w:rPr>
                <w:color w:val="000000"/>
                <w:sz w:val="22"/>
                <w:szCs w:val="22"/>
                <w:lang w:val="kk-KZ" w:eastAsia="ru-RU"/>
              </w:rPr>
              <w:lastRenderedPageBreak/>
              <w:t>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w:t>
            </w:r>
            <w:r w:rsidR="00F8593E" w:rsidRPr="00F8593E">
              <w:rPr>
                <w:rFonts w:ascii="Times New Roman" w:hAnsi="Times New Roman"/>
                <w:sz w:val="22"/>
                <w:szCs w:val="22"/>
                <w:lang w:val="kk-KZ"/>
              </w:rPr>
              <w:lastRenderedPageBreak/>
              <w:t>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F8593E" w:rsidRPr="00F8593E">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бизнес-процестер, тәуекелдер мен бақылау матрицасын; тәуекелдің негізгі көрсеткіштерін; тәуекелдер бойынша есептерді; бэк-тестингтің қорытындыларын бекіту);</w:t>
            </w:r>
            <w:r w:rsidRPr="004C4299">
              <w:rPr>
                <w:rFonts w:ascii="Times New Roman" w:hAnsi="Times New Roman"/>
                <w:sz w:val="22"/>
                <w:szCs w:val="22"/>
                <w:lang w:val="kk-KZ"/>
              </w:rPr>
              <w:t xml:space="preserve"> </w:t>
            </w:r>
            <w:r w:rsidR="00402DB0">
              <w:rPr>
                <w:rFonts w:ascii="Times New Roman" w:hAnsi="Times New Roman"/>
                <w:sz w:val="22"/>
                <w:szCs w:val="22"/>
                <w:lang w:val="kk-KZ"/>
              </w:rPr>
              <w:br/>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мен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402DB0">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402DB0">
              <w:rPr>
                <w:rFonts w:ascii="Times New Roman" w:hAnsi="Times New Roman"/>
                <w:i/>
                <w:color w:val="00B0F0"/>
                <w:sz w:val="22"/>
                <w:szCs w:val="22"/>
                <w:lang w:val="kk-KZ"/>
              </w:rPr>
              <w:t>іне сәйкес өзгертілді</w:t>
            </w:r>
            <w:r w:rsidR="00402DB0"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00A11A0C" w:rsidRPr="00A11A0C">
              <w:rPr>
                <w:rFonts w:ascii="Times New Roman" w:hAnsi="Times New Roman"/>
                <w:sz w:val="22"/>
                <w:szCs w:val="22"/>
                <w:lang w:val="kk-KZ"/>
              </w:rPr>
              <w:t xml:space="preserve">Банктің ұйымдастырушылық құрылымын, Банктің Жалғыз акционерінің келісімімен оған енгізілетін өзгерістер мен (немесе) толықтыруларды, сондай-ақ Банк қызметкерлерінің жалпы санын бекіту. Бұл ретте жаңа және (немесе) қолданыстағы бизнес-процестердің және (немесе) қызмет бағыттардың пайда болуды және (немесе) олардан бас тартуды; қайта құруды, мемлекеттік жоспарлау жүйесінің құжаттарына енгізілетін өзгерістерді, жаңа мемлекеттік бағдарламаларды бекітуді немесе қолданыстағы мемлекеттік бағдарламаларға өзгерістерді және (немесе) толықтыруларды енгізуді қоспағанда, күнтізбелік жыл ішінде Банктің ұйымдастырушылық құрылымын бір реттен асырмай </w:t>
            </w:r>
            <w:r w:rsidR="00A11A0C" w:rsidRPr="00A11A0C">
              <w:rPr>
                <w:rFonts w:ascii="Times New Roman" w:hAnsi="Times New Roman"/>
                <w:sz w:val="22"/>
                <w:szCs w:val="22"/>
                <w:lang w:val="kk-KZ"/>
              </w:rPr>
              <w:lastRenderedPageBreak/>
              <w:t>өзгертуге болады</w:t>
            </w:r>
            <w:r w:rsidRPr="004C4299">
              <w:rPr>
                <w:rFonts w:ascii="Times New Roman" w:hAnsi="Times New Roman"/>
                <w:sz w:val="22"/>
                <w:szCs w:val="22"/>
                <w:lang w:val="kk-KZ"/>
              </w:rPr>
              <w:t>;</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 xml:space="preserve">29/21 ж. </w:t>
            </w:r>
            <w:r w:rsidR="00A11A0C">
              <w:rPr>
                <w:rFonts w:ascii="Times New Roman" w:hAnsi="Times New Roman"/>
                <w:i/>
                <w:color w:val="00B0F0"/>
                <w:sz w:val="22"/>
                <w:szCs w:val="22"/>
                <w:lang w:val="kk-KZ"/>
              </w:rPr>
              <w:t>мен 12.09.2024 ж. № 44/24</w:t>
            </w:r>
            <w:r w:rsidR="00A11A0C" w:rsidRPr="00E768A5">
              <w:rPr>
                <w:rFonts w:ascii="Times New Roman" w:hAnsi="Times New Roman"/>
                <w:i/>
                <w:snapToGrid w:val="0"/>
                <w:color w:val="00B0F0"/>
                <w:sz w:val="22"/>
                <w:szCs w:val="22"/>
                <w:lang w:val="kk-KZ"/>
              </w:rPr>
              <w:t xml:space="preserve"> </w:t>
            </w:r>
            <w:r w:rsidR="00A11A0C">
              <w:rPr>
                <w:rFonts w:ascii="Times New Roman" w:hAnsi="Times New Roman"/>
                <w:i/>
                <w:color w:val="00B0F0"/>
                <w:sz w:val="22"/>
                <w:szCs w:val="22"/>
                <w:lang w:val="kk-KZ"/>
              </w:rPr>
              <w:t xml:space="preserve">шешімдеріне </w:t>
            </w:r>
            <w:r w:rsidR="00E36FDC">
              <w:rPr>
                <w:rFonts w:ascii="Times New Roman" w:hAnsi="Times New Roman"/>
                <w:i/>
                <w:color w:val="00B0F0"/>
                <w:sz w:val="22"/>
                <w:szCs w:val="22"/>
                <w:lang w:val="kk-KZ"/>
              </w:rPr>
              <w:t>сәйкес өзгертілді</w:t>
            </w:r>
            <w:r w:rsidR="00E36FDC"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lastRenderedPageBreak/>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10.9. Банктің Директорлар кеңесі мүшелерінің міндетіне мыналар жатады: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w:t>
            </w:r>
            <w:r w:rsidRPr="003A6F25">
              <w:rPr>
                <w:rFonts w:ascii="Times New Roman" w:hAnsi="Times New Roman"/>
                <w:sz w:val="22"/>
                <w:szCs w:val="22"/>
                <w:lang w:val="kk-KZ"/>
              </w:rPr>
              <w:lastRenderedPageBreak/>
              <w:t>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lastRenderedPageBreak/>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8126FA" w:rsidRPr="008126FA">
              <w:rPr>
                <w:rFonts w:ascii="Times New Roman" w:hAnsi="Times New Roman"/>
                <w:sz w:val="22"/>
                <w:szCs w:val="22"/>
                <w:lang w:val="kk-KZ"/>
              </w:rPr>
              <w:t>Банк Басқармасының құрамы кемінде үш адамнан тұратын мүшелерден, оның ішінде: Банк Басқармасының Төрағасы мен басқа да Басқарма мүшелерінен тұрады.</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8126FA">
              <w:rPr>
                <w:rFonts w:ascii="Times New Roman" w:hAnsi="Times New Roman"/>
                <w:i/>
                <w:color w:val="00B0F0"/>
                <w:sz w:val="22"/>
                <w:szCs w:val="22"/>
                <w:lang w:val="kk-KZ"/>
              </w:rPr>
              <w:t xml:space="preserve">, 22.05.2025 ж. </w:t>
            </w:r>
            <w:r w:rsidR="008126FA" w:rsidRPr="008126FA">
              <w:rPr>
                <w:rFonts w:ascii="Times New Roman" w:hAnsi="Times New Roman"/>
                <w:i/>
                <w:color w:val="00B0F0"/>
                <w:sz w:val="22"/>
                <w:szCs w:val="22"/>
                <w:lang w:val="kk-KZ"/>
              </w:rPr>
              <w:t>№ 24/25</w:t>
            </w:r>
            <w:r w:rsidR="0069745D" w:rsidRPr="00E768A5">
              <w:rPr>
                <w:rFonts w:ascii="Times New Roman" w:hAnsi="Times New Roman"/>
                <w:i/>
                <w:snapToGrid w:val="0"/>
                <w:color w:val="00B0F0"/>
                <w:sz w:val="22"/>
                <w:szCs w:val="22"/>
                <w:lang w:val="kk-KZ"/>
              </w:rPr>
              <w:t xml:space="preserve"> шешім</w:t>
            </w:r>
            <w:r w:rsidR="008126FA">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rsid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2-2) сыбайлас жемқорлыққа қарсы іс-қимыл мәселелері бойынша ішкі құжатты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2-2)-тармақшамен толықтырылды)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D54087" w:rsidRPr="00D54087">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Банктің Жалғыз акционерінің келісімімен оған енгізілетін өзгерістер мен (немесе) толықтыруларды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D54087">
              <w:rPr>
                <w:rFonts w:ascii="Times New Roman" w:hAnsi="Times New Roman"/>
                <w:i/>
                <w:color w:val="00B0F0"/>
                <w:sz w:val="22"/>
                <w:szCs w:val="22"/>
                <w:lang w:val="kk-KZ"/>
              </w:rPr>
              <w:t xml:space="preserve"> мен 12.09.2024 ж. № 44/24</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w:t>
            </w:r>
            <w:r w:rsidR="00D54087">
              <w:rPr>
                <w:rFonts w:ascii="Times New Roman" w:hAnsi="Times New Roman"/>
                <w:i/>
                <w:color w:val="00B0F0"/>
                <w:sz w:val="22"/>
                <w:szCs w:val="22"/>
                <w:lang w:val="kk-KZ"/>
              </w:rPr>
              <w:t>дер</w:t>
            </w:r>
            <w:r w:rsidR="00525059">
              <w:rPr>
                <w:rFonts w:ascii="Times New Roman" w:hAnsi="Times New Roman"/>
                <w:i/>
                <w:color w:val="00B0F0"/>
                <w:sz w:val="22"/>
                <w:szCs w:val="22"/>
                <w:lang w:val="kk-KZ"/>
              </w:rPr>
              <w:t>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BC5F5B"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rsidR="005520C2" w:rsidRDefault="00075FB1" w:rsidP="0069745D">
            <w:pPr>
              <w:pStyle w:val="20"/>
              <w:tabs>
                <w:tab w:val="num" w:pos="72"/>
              </w:tabs>
              <w:ind w:firstLine="488"/>
              <w:rPr>
                <w:i/>
                <w:color w:val="00B0F0"/>
                <w:sz w:val="22"/>
                <w:szCs w:val="22"/>
                <w:lang w:val="kk-KZ"/>
              </w:rPr>
            </w:pPr>
            <w:r w:rsidRPr="00075FB1">
              <w:rPr>
                <w:sz w:val="22"/>
                <w:szCs w:val="22"/>
                <w:lang w:val="kk-KZ"/>
              </w:rPr>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BC5F5B"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rsidR="00F02CEE" w:rsidRPr="00075FB1" w:rsidRDefault="00F02CEE" w:rsidP="00A5129D">
      <w:pPr>
        <w:jc w:val="center"/>
        <w:rPr>
          <w:color w:val="auto"/>
          <w:sz w:val="20"/>
          <w:lang w:val="kk-KZ"/>
        </w:rPr>
      </w:pPr>
    </w:p>
    <w:p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F754D" w:rsidP="00A5129D">
      <w:pPr>
        <w:jc w:val="center"/>
        <w:rPr>
          <w:color w:val="auto"/>
          <w:sz w:val="20"/>
          <w:lang w:val="kk-KZ"/>
        </w:rPr>
      </w:pPr>
      <w:r>
        <w:rPr>
          <w:noProof/>
        </w:rPr>
        <w:drawing>
          <wp:anchor distT="0" distB="0" distL="114300" distR="114300" simplePos="0" relativeHeight="251657216" behindDoc="0" locked="0" layoutInCell="1" allowOverlap="1">
            <wp:simplePos x="0" y="0"/>
            <wp:positionH relativeFrom="column">
              <wp:posOffset>-4445</wp:posOffset>
            </wp:positionH>
            <wp:positionV relativeFrom="paragraph">
              <wp:posOffset>90805</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78C" w:rsidRDefault="00ED278C">
      <w:r>
        <w:separator/>
      </w:r>
    </w:p>
  </w:endnote>
  <w:endnote w:type="continuationSeparator" w:id="0">
    <w:p w:rsidR="00ED278C" w:rsidRDefault="00ED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Lucida Console"/>
    <w:charset w:val="CC"/>
    <w:family w:val="modern"/>
    <w:pitch w:val="fixed"/>
    <w:sig w:usb0="00000201"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711" w:rsidRDefault="00F05711"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05711" w:rsidRDefault="00F0571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711" w:rsidRPr="00B104E0" w:rsidRDefault="00F05711"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rsidR="00F05711" w:rsidRDefault="00F05711" w:rsidP="00830B3B">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711" w:rsidRPr="000B42FF" w:rsidRDefault="00F05711"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BC5F5B">
      <w:rPr>
        <w:rStyle w:val="aa"/>
        <w:rFonts w:ascii="Times New Roman" w:hAnsi="Times New Roman"/>
        <w:noProof/>
        <w:sz w:val="20"/>
      </w:rPr>
      <w:t>24</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711" w:rsidRPr="000B42FF" w:rsidRDefault="00F05711"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BC5F5B">
      <w:rPr>
        <w:rStyle w:val="aa"/>
        <w:rFonts w:ascii="Times New Roman" w:hAnsi="Times New Roman"/>
        <w:noProof/>
        <w:sz w:val="20"/>
      </w:rPr>
      <w:t>3</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78C" w:rsidRDefault="00ED278C">
      <w:r>
        <w:separator/>
      </w:r>
    </w:p>
  </w:footnote>
  <w:footnote w:type="continuationSeparator" w:id="0">
    <w:p w:rsidR="00ED278C" w:rsidRDefault="00ED27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3"/>
  </w:num>
  <w:num w:numId="2">
    <w:abstractNumId w:val="7"/>
  </w:num>
  <w:num w:numId="3">
    <w:abstractNumId w:val="14"/>
  </w:num>
  <w:num w:numId="4">
    <w:abstractNumId w:val="3"/>
  </w:num>
  <w:num w:numId="5">
    <w:abstractNumId w:val="8"/>
  </w:num>
  <w:num w:numId="6">
    <w:abstractNumId w:val="2"/>
  </w:num>
  <w:num w:numId="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abstractNumId w:val="12"/>
  </w:num>
  <w:num w:numId="9">
    <w:abstractNumId w:val="11"/>
  </w:num>
  <w:num w:numId="10">
    <w:abstractNumId w:val="6"/>
  </w:num>
  <w:num w:numId="11">
    <w:abstractNumId w:val="5"/>
  </w:num>
  <w:num w:numId="12">
    <w:abstractNumId w:val="1"/>
  </w:num>
  <w:num w:numId="13">
    <w:abstractNumId w:val="4"/>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FF"/>
    <w:rsid w:val="00000DC2"/>
    <w:rsid w:val="00002724"/>
    <w:rsid w:val="00003522"/>
    <w:rsid w:val="00003F99"/>
    <w:rsid w:val="00006278"/>
    <w:rsid w:val="00007E8C"/>
    <w:rsid w:val="00010ABE"/>
    <w:rsid w:val="00013981"/>
    <w:rsid w:val="00017473"/>
    <w:rsid w:val="00017A36"/>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33285"/>
    <w:rsid w:val="001422B6"/>
    <w:rsid w:val="001445F4"/>
    <w:rsid w:val="00146F66"/>
    <w:rsid w:val="00147671"/>
    <w:rsid w:val="001526DF"/>
    <w:rsid w:val="00160514"/>
    <w:rsid w:val="001666E2"/>
    <w:rsid w:val="001679C4"/>
    <w:rsid w:val="0017729A"/>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4B3B"/>
    <w:rsid w:val="001F630F"/>
    <w:rsid w:val="001F754D"/>
    <w:rsid w:val="00201293"/>
    <w:rsid w:val="002042AD"/>
    <w:rsid w:val="00204678"/>
    <w:rsid w:val="002049D6"/>
    <w:rsid w:val="002056D8"/>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54ED"/>
    <w:rsid w:val="002759D1"/>
    <w:rsid w:val="00277EE2"/>
    <w:rsid w:val="00290185"/>
    <w:rsid w:val="002B4BD9"/>
    <w:rsid w:val="002B4F06"/>
    <w:rsid w:val="002C1AD0"/>
    <w:rsid w:val="002D07A1"/>
    <w:rsid w:val="002D1FF4"/>
    <w:rsid w:val="002D4794"/>
    <w:rsid w:val="002D7112"/>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87585"/>
    <w:rsid w:val="00392349"/>
    <w:rsid w:val="0039410A"/>
    <w:rsid w:val="00397100"/>
    <w:rsid w:val="003A2455"/>
    <w:rsid w:val="003A293A"/>
    <w:rsid w:val="003A3545"/>
    <w:rsid w:val="003A437D"/>
    <w:rsid w:val="003A6F25"/>
    <w:rsid w:val="003B54FE"/>
    <w:rsid w:val="003B5F47"/>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47E74"/>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13DCB"/>
    <w:rsid w:val="00625DA1"/>
    <w:rsid w:val="0062670F"/>
    <w:rsid w:val="0063088E"/>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3E0F"/>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6D35"/>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6FA"/>
    <w:rsid w:val="00812E13"/>
    <w:rsid w:val="0081466E"/>
    <w:rsid w:val="008179BD"/>
    <w:rsid w:val="00823A68"/>
    <w:rsid w:val="0082679F"/>
    <w:rsid w:val="00830B3B"/>
    <w:rsid w:val="00832CC6"/>
    <w:rsid w:val="00836BF5"/>
    <w:rsid w:val="0083795C"/>
    <w:rsid w:val="00840D60"/>
    <w:rsid w:val="008418A7"/>
    <w:rsid w:val="0084441B"/>
    <w:rsid w:val="0084524E"/>
    <w:rsid w:val="008452D9"/>
    <w:rsid w:val="008542E0"/>
    <w:rsid w:val="00862091"/>
    <w:rsid w:val="00865340"/>
    <w:rsid w:val="00866408"/>
    <w:rsid w:val="00876D7D"/>
    <w:rsid w:val="008776A1"/>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652C0"/>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11A0C"/>
    <w:rsid w:val="00A24B9E"/>
    <w:rsid w:val="00A27AB7"/>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13D4"/>
    <w:rsid w:val="00B04643"/>
    <w:rsid w:val="00B15F8B"/>
    <w:rsid w:val="00B211F0"/>
    <w:rsid w:val="00B27480"/>
    <w:rsid w:val="00B31C3A"/>
    <w:rsid w:val="00B33864"/>
    <w:rsid w:val="00B35B2A"/>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5F5B"/>
    <w:rsid w:val="00BC6940"/>
    <w:rsid w:val="00BD1F7F"/>
    <w:rsid w:val="00BD280B"/>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0D1E"/>
    <w:rsid w:val="00D02F01"/>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4087"/>
    <w:rsid w:val="00D550C5"/>
    <w:rsid w:val="00D63DFD"/>
    <w:rsid w:val="00D64ECC"/>
    <w:rsid w:val="00D71645"/>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4286"/>
    <w:rsid w:val="00E55136"/>
    <w:rsid w:val="00E66CF5"/>
    <w:rsid w:val="00E67ECD"/>
    <w:rsid w:val="00E70F85"/>
    <w:rsid w:val="00E711E0"/>
    <w:rsid w:val="00E71721"/>
    <w:rsid w:val="00E74238"/>
    <w:rsid w:val="00E768A5"/>
    <w:rsid w:val="00E77121"/>
    <w:rsid w:val="00E77501"/>
    <w:rsid w:val="00E80519"/>
    <w:rsid w:val="00E84291"/>
    <w:rsid w:val="00E901CB"/>
    <w:rsid w:val="00E90201"/>
    <w:rsid w:val="00E90AF7"/>
    <w:rsid w:val="00E926AE"/>
    <w:rsid w:val="00E948E9"/>
    <w:rsid w:val="00E94CE1"/>
    <w:rsid w:val="00E96949"/>
    <w:rsid w:val="00EA03F5"/>
    <w:rsid w:val="00EA4A44"/>
    <w:rsid w:val="00EA54EF"/>
    <w:rsid w:val="00EA646F"/>
    <w:rsid w:val="00EA7E20"/>
    <w:rsid w:val="00EB1F21"/>
    <w:rsid w:val="00EB2F5B"/>
    <w:rsid w:val="00EB31AE"/>
    <w:rsid w:val="00EC2432"/>
    <w:rsid w:val="00EC60A4"/>
    <w:rsid w:val="00ED278C"/>
    <w:rsid w:val="00ED5EEE"/>
    <w:rsid w:val="00ED7D10"/>
    <w:rsid w:val="00EE151D"/>
    <w:rsid w:val="00EE326B"/>
    <w:rsid w:val="00EE4748"/>
    <w:rsid w:val="00EF0D51"/>
    <w:rsid w:val="00EF3C0D"/>
    <w:rsid w:val="00F02CEE"/>
    <w:rsid w:val="00F04209"/>
    <w:rsid w:val="00F05711"/>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3DA0"/>
    <w:rsid w:val="00FB4DAD"/>
    <w:rsid w:val="00FB5436"/>
    <w:rsid w:val="00FC2C4A"/>
    <w:rsid w:val="00FD0B05"/>
    <w:rsid w:val="00FD412F"/>
    <w:rsid w:val="00FD474A"/>
    <w:rsid w:val="00FD5024"/>
    <w:rsid w:val="00FD5100"/>
    <w:rsid w:val="00FD5E1F"/>
    <w:rsid w:val="00FD69C0"/>
    <w:rsid w:val="00FE14DA"/>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 w:type="paragraph" w:styleId="HTML">
    <w:name w:val="HTML Preformatted"/>
    <w:basedOn w:val="a"/>
    <w:link w:val="HTML0"/>
    <w:uiPriority w:val="99"/>
    <w:semiHidden/>
    <w:unhideWhenUsed/>
    <w:rsid w:val="00B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D1F7F"/>
    <w:rPr>
      <w:rFonts w:ascii="Courier New" w:hAnsi="Courier New" w:cs="Courier New"/>
    </w:rPr>
  </w:style>
  <w:style w:type="character" w:customStyle="1" w:styleId="y2iqfc">
    <w:name w:val="y2iqfc"/>
    <w:basedOn w:val="a0"/>
    <w:rsid w:val="00BD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134959316">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1609212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43382842">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68147075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7532017">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669013280">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52123481">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1ECD9-A46D-45DA-8E00-261E623A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46</Pages>
  <Words>26494</Words>
  <Characters>151017</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177157</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Хамидуллин Шыңғыс Болатұлы</cp:lastModifiedBy>
  <cp:revision>10</cp:revision>
  <cp:lastPrinted>2020-12-21T05:30:00Z</cp:lastPrinted>
  <dcterms:created xsi:type="dcterms:W3CDTF">2024-07-25T11:54:00Z</dcterms:created>
  <dcterms:modified xsi:type="dcterms:W3CDTF">2025-06-12T09:42:00Z</dcterms:modified>
</cp:coreProperties>
</file>